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28" w:rsidRDefault="00092E28" w:rsidP="009674B3">
      <w:pPr>
        <w:tabs>
          <w:tab w:val="left" w:pos="0"/>
        </w:tabs>
        <w:ind w:firstLine="709"/>
        <w:jc w:val="center"/>
        <w:rPr>
          <w:b/>
          <w:szCs w:val="24"/>
        </w:rPr>
      </w:pPr>
    </w:p>
    <w:p w:rsidR="009674B3" w:rsidRPr="009674B3" w:rsidRDefault="009674B3" w:rsidP="009674B3">
      <w:pPr>
        <w:tabs>
          <w:tab w:val="left" w:pos="0"/>
        </w:tabs>
        <w:ind w:firstLine="709"/>
        <w:jc w:val="center"/>
        <w:rPr>
          <w:b/>
          <w:szCs w:val="24"/>
        </w:rPr>
      </w:pPr>
      <w:r w:rsidRPr="009674B3">
        <w:rPr>
          <w:b/>
          <w:szCs w:val="24"/>
        </w:rPr>
        <w:t>ТЕХНИЧЕСКИЕ ТРЕБОВАНИЯ</w:t>
      </w:r>
    </w:p>
    <w:p w:rsidR="009674B3" w:rsidRPr="009674B3" w:rsidRDefault="00506AB6" w:rsidP="009674B3">
      <w:pPr>
        <w:jc w:val="center"/>
        <w:rPr>
          <w:szCs w:val="24"/>
        </w:rPr>
      </w:pPr>
      <w:r w:rsidRPr="00506AB6">
        <w:rPr>
          <w:szCs w:val="24"/>
        </w:rPr>
        <w:t>к договору поставки № ____ от «___» __________ 20__ г.</w:t>
      </w:r>
    </w:p>
    <w:p w:rsidR="009674B3" w:rsidRPr="009674B3" w:rsidRDefault="009674B3" w:rsidP="009674B3">
      <w:pPr>
        <w:jc w:val="right"/>
        <w:rPr>
          <w:szCs w:val="24"/>
        </w:rPr>
      </w:pPr>
    </w:p>
    <w:p w:rsidR="009674B3" w:rsidRPr="009674B3" w:rsidRDefault="00506AB6" w:rsidP="009674B3">
      <w:pPr>
        <w:jc w:val="both"/>
        <w:rPr>
          <w:b/>
          <w:szCs w:val="24"/>
        </w:rPr>
      </w:pPr>
      <w:r w:rsidRPr="00506AB6">
        <w:rPr>
          <w:b/>
          <w:szCs w:val="24"/>
        </w:rPr>
        <w:t xml:space="preserve">Российская Федерация, г. Москва          </w:t>
      </w:r>
      <w:r w:rsidRPr="00506AB6">
        <w:rPr>
          <w:b/>
          <w:szCs w:val="24"/>
        </w:rPr>
        <w:tab/>
      </w:r>
      <w:r w:rsidRPr="00506AB6">
        <w:rPr>
          <w:b/>
          <w:szCs w:val="24"/>
        </w:rPr>
        <w:tab/>
        <w:t xml:space="preserve">    </w:t>
      </w:r>
      <w:r w:rsidRPr="00506AB6">
        <w:rPr>
          <w:b/>
          <w:szCs w:val="24"/>
        </w:rPr>
        <w:tab/>
        <w:t xml:space="preserve">              «____» ______________ 20__ г.</w:t>
      </w:r>
    </w:p>
    <w:p w:rsidR="009674B3" w:rsidRPr="009674B3" w:rsidRDefault="009674B3" w:rsidP="009674B3">
      <w:pPr>
        <w:pStyle w:val="af0"/>
        <w:ind w:firstLine="709"/>
        <w:rPr>
          <w:bCs/>
          <w:sz w:val="24"/>
          <w:szCs w:val="24"/>
        </w:rPr>
      </w:pPr>
    </w:p>
    <w:p w:rsidR="009674B3" w:rsidRPr="009674B3" w:rsidRDefault="00DB2A68" w:rsidP="009674B3">
      <w:pPr>
        <w:pStyle w:val="af0"/>
        <w:ind w:firstLine="567"/>
        <w:rPr>
          <w:sz w:val="24"/>
          <w:szCs w:val="24"/>
        </w:rPr>
      </w:pPr>
      <w:r w:rsidRPr="00DB2A68">
        <w:rPr>
          <w:b/>
          <w:sz w:val="24"/>
          <w:szCs w:val="24"/>
        </w:rPr>
        <w:t>Открытое акционерное общество «Всероссийский научно-исследовательский институт по эксплуатации атомных станций» (ОАО «ВНИИАЭС»</w:t>
      </w:r>
      <w:r w:rsidR="00506AB6" w:rsidRPr="00506AB6">
        <w:rPr>
          <w:b/>
          <w:spacing w:val="15"/>
          <w:sz w:val="24"/>
          <w:szCs w:val="24"/>
        </w:rPr>
        <w:t>)</w:t>
      </w:r>
      <w:r w:rsidR="00506AB6" w:rsidRPr="00506AB6">
        <w:rPr>
          <w:sz w:val="24"/>
          <w:szCs w:val="24"/>
        </w:rPr>
        <w:t xml:space="preserve">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1027721007797, именуемое в дальнейшем </w:t>
      </w:r>
      <w:r w:rsidR="00506AB6" w:rsidRPr="00506AB6">
        <w:rPr>
          <w:b/>
          <w:sz w:val="24"/>
          <w:szCs w:val="24"/>
        </w:rPr>
        <w:t>«Покупатель»</w:t>
      </w:r>
      <w:r w:rsidR="00506AB6" w:rsidRPr="00506AB6">
        <w:rPr>
          <w:sz w:val="24"/>
          <w:szCs w:val="24"/>
        </w:rPr>
        <w:t>, в лице ____________________________________ (</w:t>
      </w:r>
      <w:r w:rsidR="00506AB6" w:rsidRPr="00506AB6">
        <w:rPr>
          <w:i/>
          <w:sz w:val="24"/>
          <w:szCs w:val="24"/>
        </w:rPr>
        <w:t>указываются</w:t>
      </w:r>
      <w:r w:rsidR="00506AB6" w:rsidRPr="00506AB6">
        <w:rPr>
          <w:sz w:val="24"/>
          <w:szCs w:val="24"/>
        </w:rPr>
        <w:t xml:space="preserve"> </w:t>
      </w:r>
      <w:r w:rsidR="00506AB6" w:rsidRPr="00506AB6">
        <w:rPr>
          <w:i/>
          <w:sz w:val="24"/>
          <w:szCs w:val="24"/>
        </w:rPr>
        <w:t xml:space="preserve">должность и ФИО лица, </w:t>
      </w:r>
      <w:r w:rsidR="00506AB6" w:rsidRPr="00506AB6">
        <w:rPr>
          <w:sz w:val="24"/>
          <w:szCs w:val="24"/>
        </w:rPr>
        <w:t>первого заместителя Генерального директора, главного конструктора АСУТП</w:t>
      </w:r>
      <w:r w:rsidR="00506AB6" w:rsidRPr="00506AB6">
        <w:rPr>
          <w:b/>
          <w:sz w:val="24"/>
          <w:szCs w:val="24"/>
        </w:rPr>
        <w:t xml:space="preserve"> </w:t>
      </w:r>
      <w:r w:rsidR="00506AB6" w:rsidRPr="00506AB6">
        <w:rPr>
          <w:sz w:val="24"/>
          <w:szCs w:val="24"/>
        </w:rPr>
        <w:t xml:space="preserve">ОАО «ВНИИАЭС» </w:t>
      </w:r>
      <w:r w:rsidR="00506AB6" w:rsidRPr="00506AB6">
        <w:rPr>
          <w:b/>
          <w:sz w:val="24"/>
          <w:szCs w:val="24"/>
        </w:rPr>
        <w:t>Дунаева Виктора Геннадьевича</w:t>
      </w:r>
      <w:r w:rsidR="00506AB6" w:rsidRPr="00506AB6">
        <w:rPr>
          <w:sz w:val="24"/>
          <w:szCs w:val="24"/>
        </w:rPr>
        <w:t>, действующего на основании доверенности Покупателя № 446/5352 от 14.07.2011 г., и __________________________________________ (</w:t>
      </w:r>
      <w:r w:rsidR="00506AB6" w:rsidRPr="00506AB6">
        <w:rPr>
          <w:i/>
          <w:sz w:val="24"/>
          <w:szCs w:val="24"/>
        </w:rPr>
        <w:t>полное наименование организации</w:t>
      </w:r>
      <w:r w:rsidR="00506AB6" w:rsidRPr="00506AB6">
        <w:rPr>
          <w:sz w:val="24"/>
          <w:szCs w:val="24"/>
        </w:rPr>
        <w:t xml:space="preserve">),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____________________________, именуемое в дальнейшем </w:t>
      </w:r>
      <w:r w:rsidR="00506AB6" w:rsidRPr="00506AB6">
        <w:rPr>
          <w:b/>
          <w:sz w:val="24"/>
          <w:szCs w:val="24"/>
        </w:rPr>
        <w:t>«Поставщик»</w:t>
      </w:r>
      <w:r w:rsidR="00506AB6" w:rsidRPr="00506AB6">
        <w:rPr>
          <w:sz w:val="24"/>
          <w:szCs w:val="24"/>
        </w:rPr>
        <w:t>, в лице ____________________________________ (</w:t>
      </w:r>
      <w:r w:rsidR="00506AB6" w:rsidRPr="00506AB6">
        <w:rPr>
          <w:i/>
          <w:sz w:val="24"/>
          <w:szCs w:val="24"/>
        </w:rPr>
        <w:t>указываются</w:t>
      </w:r>
      <w:r w:rsidR="00506AB6" w:rsidRPr="00506AB6">
        <w:rPr>
          <w:sz w:val="24"/>
          <w:szCs w:val="24"/>
        </w:rPr>
        <w:t xml:space="preserve"> </w:t>
      </w:r>
      <w:r w:rsidR="00506AB6" w:rsidRPr="00506AB6">
        <w:rPr>
          <w:i/>
          <w:sz w:val="24"/>
          <w:szCs w:val="24"/>
        </w:rPr>
        <w:t>должность и ФИО лица, уполномоченного на подписание договора</w:t>
      </w:r>
      <w:r w:rsidR="00506AB6" w:rsidRPr="00506AB6">
        <w:rPr>
          <w:sz w:val="24"/>
          <w:szCs w:val="24"/>
        </w:rPr>
        <w:t>), действующего на основании _______________________________ (</w:t>
      </w:r>
      <w:r w:rsidR="00506AB6" w:rsidRPr="00506AB6">
        <w:rPr>
          <w:i/>
          <w:sz w:val="24"/>
          <w:szCs w:val="24"/>
        </w:rPr>
        <w:t>указывается документ, который предусматривает полномочия лица на подписание договора: устав / доверенность № ____ от __.__.20___ г.</w:t>
      </w:r>
      <w:r>
        <w:rPr>
          <w:rStyle w:val="afe"/>
        </w:rPr>
        <w:t xml:space="preserve">), </w:t>
      </w:r>
      <w:r w:rsidR="00506AB6" w:rsidRPr="00506AB6">
        <w:rPr>
          <w:sz w:val="24"/>
          <w:szCs w:val="24"/>
        </w:rPr>
        <w:t xml:space="preserve">совместно именуемые </w:t>
      </w:r>
      <w:r w:rsidR="00506AB6" w:rsidRPr="00506AB6">
        <w:rPr>
          <w:b/>
          <w:sz w:val="24"/>
          <w:szCs w:val="24"/>
        </w:rPr>
        <w:t>«</w:t>
      </w:r>
      <w:r w:rsidR="00506AB6" w:rsidRPr="00506AB6">
        <w:rPr>
          <w:sz w:val="24"/>
          <w:szCs w:val="24"/>
        </w:rPr>
        <w:t>Стороны</w:t>
      </w:r>
      <w:r w:rsidR="00506AB6" w:rsidRPr="00506AB6">
        <w:rPr>
          <w:b/>
          <w:sz w:val="24"/>
          <w:szCs w:val="24"/>
        </w:rPr>
        <w:t>»</w:t>
      </w:r>
      <w:r w:rsidR="00506AB6" w:rsidRPr="00506AB6">
        <w:rPr>
          <w:sz w:val="24"/>
          <w:szCs w:val="24"/>
        </w:rPr>
        <w:t>, а каждая в отдельности «Сторона», в соответствии с договором поставки № ____ от «___» __________ 20__ г., заключённым между ними (далее – «Договор»), составили настоящие технические требования, которым должн</w:t>
      </w:r>
      <w:r w:rsidR="009674B3">
        <w:rPr>
          <w:sz w:val="24"/>
          <w:szCs w:val="24"/>
        </w:rPr>
        <w:t>ы</w:t>
      </w:r>
      <w:r w:rsidR="00506AB6" w:rsidRPr="00506AB6">
        <w:rPr>
          <w:sz w:val="24"/>
          <w:szCs w:val="24"/>
        </w:rPr>
        <w:t xml:space="preserve"> соответствовать </w:t>
      </w:r>
      <w:r w:rsidR="009674B3">
        <w:rPr>
          <w:sz w:val="24"/>
          <w:szCs w:val="24"/>
        </w:rPr>
        <w:t>составные части</w:t>
      </w:r>
      <w:r w:rsidR="00506AB6" w:rsidRPr="00506AB6">
        <w:rPr>
          <w:sz w:val="24"/>
          <w:szCs w:val="24"/>
        </w:rPr>
        <w:t xml:space="preserve"> Оборудовани</w:t>
      </w:r>
      <w:r w:rsidR="0036284B">
        <w:rPr>
          <w:sz w:val="24"/>
          <w:szCs w:val="24"/>
        </w:rPr>
        <w:t>я</w:t>
      </w:r>
      <w:r w:rsidR="00506AB6" w:rsidRPr="00506AB6">
        <w:rPr>
          <w:sz w:val="24"/>
          <w:szCs w:val="24"/>
        </w:rPr>
        <w:t xml:space="preserve"> о нижеследующем:</w:t>
      </w:r>
    </w:p>
    <w:p w:rsidR="009674B3" w:rsidRDefault="009674B3" w:rsidP="00FE7537">
      <w:pPr>
        <w:ind w:firstLine="709"/>
        <w:jc w:val="both"/>
        <w:rPr>
          <w:b/>
          <w:szCs w:val="24"/>
        </w:rPr>
      </w:pPr>
    </w:p>
    <w:p w:rsidR="005A460D" w:rsidRDefault="00506AB6" w:rsidP="00FE7537">
      <w:pPr>
        <w:ind w:firstLine="709"/>
        <w:jc w:val="both"/>
        <w:rPr>
          <w:b/>
        </w:rPr>
      </w:pPr>
      <w:r w:rsidRPr="00506AB6">
        <w:rPr>
          <w:b/>
        </w:rPr>
        <w:t>1. ЭКП</w:t>
      </w:r>
      <w:r w:rsidR="005A460D">
        <w:rPr>
          <w:b/>
        </w:rPr>
        <w:t>.</w:t>
      </w:r>
    </w:p>
    <w:p w:rsidR="00506AB6" w:rsidRDefault="005A460D">
      <w:pPr>
        <w:ind w:firstLine="709"/>
        <w:jc w:val="both"/>
        <w:rPr>
          <w:b/>
          <w:szCs w:val="24"/>
        </w:rPr>
      </w:pPr>
      <w:r>
        <w:t>1.1. </w:t>
      </w:r>
      <w:r w:rsidR="00506AB6" w:rsidRPr="00506AB6">
        <w:t>ЭКП</w:t>
      </w:r>
      <w:r w:rsidR="003723A3" w:rsidRPr="00FA10BE">
        <w:t xml:space="preserve"> представляет собой вспомогательную систему, предназначенную для отображения обобщенной информации по основным параметрам работы энергоблока. ЭКП, в соответствии с классификацией, приведенной в ОПБ</w:t>
      </w:r>
      <w:r w:rsidR="003723A3" w:rsidRPr="00FA10BE">
        <w:noBreakHyphen/>
        <w:t>88/97, относится к  системам нормальной эксплуатации, не влияющим на безопасность (класс 4). Основными элементами ЭКП являются видеокубы отображения информации.</w:t>
      </w:r>
    </w:p>
    <w:p w:rsidR="00506AB6" w:rsidRDefault="005A460D">
      <w:pPr>
        <w:ind w:firstLine="709"/>
        <w:jc w:val="both"/>
      </w:pPr>
      <w:r>
        <w:t>1.2. </w:t>
      </w:r>
      <w:r w:rsidR="0030298E">
        <w:t>При поставке технических средств ЭКП</w:t>
      </w:r>
      <w:r w:rsidR="00B44FFD">
        <w:t xml:space="preserve"> </w:t>
      </w:r>
      <w:r w:rsidR="0030298E">
        <w:t>должны использоваться только оригинальные комплектующие (</w:t>
      </w:r>
      <w:r w:rsidR="00B44FFD">
        <w:t>видеокуб</w:t>
      </w:r>
      <w:r w:rsidR="0030298E">
        <w:t>, контроллер</w:t>
      </w:r>
      <w:r w:rsidR="00B44FFD">
        <w:t>) и оригинальное</w:t>
      </w:r>
      <w:r w:rsidR="0030298E">
        <w:t xml:space="preserve"> программное обеспечение</w:t>
      </w:r>
      <w:r w:rsidR="00094550">
        <w:t xml:space="preserve"> от единого Производителя. </w:t>
      </w:r>
      <w:r w:rsidR="0030298E">
        <w:t xml:space="preserve">Производство и сборка </w:t>
      </w:r>
      <w:r w:rsidR="00B44FFD">
        <w:t>комплектующих технических средств ЭКП (видеокуб, контроллер) должна производиться в Германии и иметь п</w:t>
      </w:r>
      <w:r w:rsidR="00094550">
        <w:t>одтвержд</w:t>
      </w:r>
      <w:r w:rsidR="00B44FFD">
        <w:t>ающие</w:t>
      </w:r>
      <w:r w:rsidR="00094550">
        <w:t xml:space="preserve"> официальны</w:t>
      </w:r>
      <w:r w:rsidR="00B44FFD">
        <w:t>е</w:t>
      </w:r>
      <w:r w:rsidR="00094550">
        <w:t xml:space="preserve"> документ</w:t>
      </w:r>
      <w:r w:rsidR="008916B1">
        <w:t>ы</w:t>
      </w:r>
      <w:r w:rsidR="00094550">
        <w:t xml:space="preserve"> от Производителя.</w:t>
      </w:r>
      <w:r w:rsidR="002B40C8">
        <w:t xml:space="preserve">  </w:t>
      </w:r>
    </w:p>
    <w:p w:rsidR="00506AB6" w:rsidRDefault="005A460D">
      <w:pPr>
        <w:ind w:firstLine="709"/>
        <w:jc w:val="both"/>
      </w:pPr>
      <w:r>
        <w:t>1.3. </w:t>
      </w:r>
      <w:r w:rsidR="003723A3">
        <w:t>В состав поставки технических средств экрана коллективного пользования должны входить следующие основные элементы: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Видеокубы (</w:t>
      </w:r>
      <w:r w:rsidRPr="002B40C8">
        <w:rPr>
          <w:szCs w:val="24"/>
          <w:lang w:val="en-US"/>
        </w:rPr>
        <w:t>Eyevis</w:t>
      </w:r>
      <w:r w:rsidRPr="002B40C8">
        <w:rPr>
          <w:szCs w:val="24"/>
        </w:rPr>
        <w:t xml:space="preserve"> </w:t>
      </w:r>
      <w:r w:rsidRPr="002B40C8">
        <w:rPr>
          <w:szCs w:val="24"/>
          <w:lang w:val="en-US"/>
        </w:rPr>
        <w:t>EC</w:t>
      </w:r>
      <w:r w:rsidRPr="002B40C8">
        <w:rPr>
          <w:szCs w:val="24"/>
        </w:rPr>
        <w:t>-50-</w:t>
      </w:r>
      <w:r w:rsidRPr="002B40C8">
        <w:rPr>
          <w:szCs w:val="24"/>
          <w:lang w:val="en-US"/>
        </w:rPr>
        <w:t>LSXT</w:t>
      </w:r>
      <w:r w:rsidRPr="002B40C8">
        <w:rPr>
          <w:szCs w:val="24"/>
        </w:rPr>
        <w:t xml:space="preserve">+) – 8 шт.  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Графические контроллеры ЭКП (</w:t>
      </w:r>
      <w:r w:rsidRPr="002B40C8">
        <w:rPr>
          <w:szCs w:val="24"/>
          <w:lang w:val="en-US"/>
        </w:rPr>
        <w:t>NPX</w:t>
      </w:r>
      <w:r w:rsidRPr="002B40C8">
        <w:rPr>
          <w:szCs w:val="24"/>
        </w:rPr>
        <w:t>-4808-</w:t>
      </w:r>
      <w:r w:rsidRPr="002B40C8">
        <w:rPr>
          <w:szCs w:val="24"/>
          <w:lang w:val="en-US"/>
        </w:rPr>
        <w:t>L</w:t>
      </w:r>
      <w:r w:rsidRPr="002B40C8">
        <w:rPr>
          <w:szCs w:val="24"/>
        </w:rPr>
        <w:t>2</w:t>
      </w:r>
      <w:r w:rsidRPr="002B40C8">
        <w:rPr>
          <w:szCs w:val="24"/>
          <w:lang w:val="en-US"/>
        </w:rPr>
        <w:t>Fe</w:t>
      </w:r>
      <w:r w:rsidRPr="002B40C8">
        <w:rPr>
          <w:szCs w:val="24"/>
        </w:rPr>
        <w:t>) – 2шт.</w:t>
      </w:r>
      <w:r w:rsidR="002B40C8" w:rsidRPr="002B40C8">
        <w:rPr>
          <w:szCs w:val="24"/>
        </w:rPr>
        <w:t xml:space="preserve"> 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Программное обеспечение управления ЭКП</w:t>
      </w:r>
      <w:r w:rsidR="00B44FFD">
        <w:rPr>
          <w:szCs w:val="24"/>
        </w:rPr>
        <w:t xml:space="preserve"> (</w:t>
      </w:r>
      <w:r w:rsidR="00B44FFD">
        <w:rPr>
          <w:szCs w:val="24"/>
          <w:lang w:val="en-US"/>
        </w:rPr>
        <w:t>Eyecon</w:t>
      </w:r>
      <w:r w:rsidR="00B44FFD" w:rsidRPr="00B44FFD">
        <w:rPr>
          <w:szCs w:val="24"/>
        </w:rPr>
        <w:t xml:space="preserve"> </w:t>
      </w:r>
      <w:r w:rsidR="00B44FFD">
        <w:rPr>
          <w:szCs w:val="24"/>
          <w:lang w:val="en-US"/>
        </w:rPr>
        <w:t>Control</w:t>
      </w:r>
      <w:r w:rsidR="00B44FFD" w:rsidRPr="00B44FFD">
        <w:rPr>
          <w:szCs w:val="24"/>
        </w:rPr>
        <w:t xml:space="preserve"> </w:t>
      </w:r>
      <w:r w:rsidR="00B44FFD">
        <w:rPr>
          <w:szCs w:val="24"/>
          <w:lang w:val="en-US"/>
        </w:rPr>
        <w:t>Software</w:t>
      </w:r>
      <w:r w:rsidR="00B44FFD">
        <w:rPr>
          <w:szCs w:val="24"/>
        </w:rPr>
        <w:t>)</w:t>
      </w:r>
      <w:r w:rsidRPr="002B40C8">
        <w:rPr>
          <w:szCs w:val="24"/>
        </w:rPr>
        <w:t xml:space="preserve"> – 2шт.</w:t>
      </w:r>
      <w:r w:rsidR="002B40C8" w:rsidRPr="002B40C8">
        <w:rPr>
          <w:szCs w:val="24"/>
        </w:rPr>
        <w:t xml:space="preserve"> 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  <w:lang w:val="en-US"/>
        </w:rPr>
        <w:t>DVI</w:t>
      </w:r>
      <w:r w:rsidRPr="002B40C8">
        <w:rPr>
          <w:szCs w:val="24"/>
        </w:rPr>
        <w:t>-кабели – 16</w:t>
      </w:r>
      <w:r w:rsidR="00B44FFD">
        <w:rPr>
          <w:szCs w:val="24"/>
        </w:rPr>
        <w:t>шт. (длина не должна превышать 5</w:t>
      </w:r>
      <w:r w:rsidRPr="002B40C8">
        <w:rPr>
          <w:szCs w:val="24"/>
        </w:rPr>
        <w:t>0 м.)</w:t>
      </w:r>
      <w:r w:rsidR="005A460D">
        <w:rPr>
          <w:szCs w:val="24"/>
        </w:rPr>
        <w:t>.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Шкаф питания и управления ЭКП (</w:t>
      </w:r>
      <w:r w:rsidRPr="002B40C8">
        <w:rPr>
          <w:szCs w:val="24"/>
          <w:lang w:val="en-US"/>
        </w:rPr>
        <w:t>Rittal</w:t>
      </w:r>
      <w:r w:rsidRPr="002B40C8">
        <w:rPr>
          <w:szCs w:val="24"/>
        </w:rPr>
        <w:t xml:space="preserve"> </w:t>
      </w:r>
      <w:r w:rsidRPr="002B40C8">
        <w:rPr>
          <w:szCs w:val="24"/>
          <w:lang w:val="en-US"/>
        </w:rPr>
        <w:t>DK</w:t>
      </w:r>
      <w:r w:rsidRPr="002B40C8">
        <w:rPr>
          <w:szCs w:val="24"/>
        </w:rPr>
        <w:t xml:space="preserve"> 7831.433) – 2 шт. </w:t>
      </w:r>
    </w:p>
    <w:p w:rsidR="00506AB6" w:rsidRDefault="003723A3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Комплект ЗИП</w:t>
      </w:r>
      <w:r w:rsidR="005A460D">
        <w:rPr>
          <w:szCs w:val="24"/>
        </w:rPr>
        <w:t>.</w:t>
      </w:r>
    </w:p>
    <w:p w:rsidR="00506AB6" w:rsidRDefault="00FD7E12" w:rsidP="00506AB6">
      <w:pPr>
        <w:numPr>
          <w:ilvl w:val="0"/>
          <w:numId w:val="31"/>
        </w:numPr>
        <w:ind w:left="0" w:firstLine="709"/>
        <w:jc w:val="both"/>
        <w:rPr>
          <w:szCs w:val="24"/>
        </w:rPr>
      </w:pPr>
      <w:r w:rsidRPr="002B40C8">
        <w:rPr>
          <w:szCs w:val="24"/>
        </w:rPr>
        <w:t>Комплект сервисного оборудования</w:t>
      </w:r>
      <w:r w:rsidR="005A460D">
        <w:rPr>
          <w:szCs w:val="24"/>
        </w:rPr>
        <w:t>.</w:t>
      </w:r>
    </w:p>
    <w:p w:rsidR="00506AB6" w:rsidRDefault="005A460D" w:rsidP="00506AB6">
      <w:pPr>
        <w:ind w:firstLine="709"/>
        <w:jc w:val="both"/>
        <w:rPr>
          <w:szCs w:val="24"/>
        </w:rPr>
      </w:pPr>
      <w:r>
        <w:t>1.4. </w:t>
      </w:r>
      <w:r w:rsidR="003723A3" w:rsidRPr="002B40C8">
        <w:rPr>
          <w:szCs w:val="24"/>
        </w:rPr>
        <w:t>Структурная схема ЭКП приведена в Приложении 1.</w:t>
      </w:r>
    </w:p>
    <w:p w:rsidR="0036284B" w:rsidRDefault="0036284B" w:rsidP="00FE7537">
      <w:pPr>
        <w:pStyle w:val="20"/>
        <w:rPr>
          <w:b w:val="0"/>
        </w:rPr>
      </w:pPr>
    </w:p>
    <w:p w:rsidR="003723A3" w:rsidRPr="0036284B" w:rsidRDefault="00506AB6" w:rsidP="00FE7537">
      <w:pPr>
        <w:pStyle w:val="20"/>
      </w:pPr>
      <w:r w:rsidRPr="00506AB6">
        <w:t>2. Требования к шкафу питания и управления ЭКП:</w:t>
      </w:r>
    </w:p>
    <w:p w:rsidR="003723A3" w:rsidRPr="002B40C8" w:rsidRDefault="0036284B" w:rsidP="00FE7537">
      <w:pPr>
        <w:ind w:firstLine="567"/>
        <w:jc w:val="both"/>
        <w:rPr>
          <w:szCs w:val="24"/>
        </w:rPr>
      </w:pPr>
      <w:r>
        <w:rPr>
          <w:szCs w:val="24"/>
        </w:rPr>
        <w:t xml:space="preserve">2.1. </w:t>
      </w:r>
      <w:r w:rsidR="003723A3" w:rsidRPr="002B40C8">
        <w:rPr>
          <w:szCs w:val="24"/>
        </w:rPr>
        <w:t>Шкаф питания и управления ЭКП предназначен для сбора, обработки и представления информации на экраны видеокубов ЭКП. В поставку ЭКП входят два шкафа питания и управления ЭКП.</w:t>
      </w:r>
    </w:p>
    <w:p w:rsidR="003723A3" w:rsidRPr="002B40C8" w:rsidRDefault="005A460D" w:rsidP="00FE7537">
      <w:pPr>
        <w:pStyle w:val="4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723A3" w:rsidRPr="002B40C8">
        <w:rPr>
          <w:sz w:val="24"/>
          <w:szCs w:val="24"/>
        </w:rPr>
        <w:t>Каждый шкаф питания и управления ЭКП должен иметь в своем составе следующие основные узлы: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lastRenderedPageBreak/>
        <w:t>графический сетевой контроллер (</w:t>
      </w:r>
      <w:r w:rsidRPr="002B40C8">
        <w:rPr>
          <w:sz w:val="24"/>
          <w:szCs w:val="24"/>
          <w:lang w:val="en-US"/>
        </w:rPr>
        <w:t>NPX</w:t>
      </w:r>
      <w:r w:rsidRPr="002B40C8">
        <w:rPr>
          <w:sz w:val="24"/>
          <w:szCs w:val="24"/>
        </w:rPr>
        <w:t>-4808-</w:t>
      </w:r>
      <w:r w:rsidRPr="002B40C8">
        <w:rPr>
          <w:sz w:val="24"/>
          <w:szCs w:val="24"/>
          <w:lang w:val="en-US"/>
        </w:rPr>
        <w:t>L</w:t>
      </w:r>
      <w:r w:rsidRPr="002B40C8">
        <w:rPr>
          <w:sz w:val="24"/>
          <w:szCs w:val="24"/>
        </w:rPr>
        <w:t>2</w:t>
      </w:r>
      <w:r w:rsidRPr="002B40C8">
        <w:rPr>
          <w:sz w:val="24"/>
          <w:szCs w:val="24"/>
          <w:lang w:val="en-US"/>
        </w:rPr>
        <w:t>Fe</w:t>
      </w:r>
      <w:r w:rsidRPr="002B40C8">
        <w:rPr>
          <w:sz w:val="24"/>
          <w:szCs w:val="24"/>
        </w:rPr>
        <w:t>) – 1 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>источник бесперебойного питания (</w:t>
      </w:r>
      <w:r w:rsidRPr="00C41E70">
        <w:rPr>
          <w:sz w:val="24"/>
          <w:szCs w:val="24"/>
          <w:lang w:val="en-US"/>
        </w:rPr>
        <w:t>PowerWare</w:t>
      </w:r>
      <w:r w:rsidRPr="00C41E70">
        <w:rPr>
          <w:sz w:val="24"/>
          <w:szCs w:val="24"/>
        </w:rPr>
        <w:t xml:space="preserve"> 9135</w:t>
      </w:r>
      <w:r w:rsidRPr="00C41E70">
        <w:rPr>
          <w:sz w:val="24"/>
          <w:szCs w:val="24"/>
          <w:lang w:val="en-US"/>
        </w:rPr>
        <w:t>RM</w:t>
      </w:r>
      <w:r w:rsidRPr="00C41E70">
        <w:rPr>
          <w:sz w:val="24"/>
          <w:szCs w:val="24"/>
        </w:rPr>
        <w:t xml:space="preserve"> 5000</w:t>
      </w:r>
      <w:r w:rsidRPr="00C41E70">
        <w:rPr>
          <w:sz w:val="24"/>
          <w:szCs w:val="24"/>
          <w:lang w:val="en-US"/>
        </w:rPr>
        <w:t>i</w:t>
      </w:r>
      <w:r w:rsidRPr="00C41E70">
        <w:rPr>
          <w:sz w:val="24"/>
          <w:szCs w:val="24"/>
        </w:rPr>
        <w:t xml:space="preserve"> с адаптером </w:t>
      </w:r>
      <w:r w:rsidRPr="00C41E70">
        <w:rPr>
          <w:sz w:val="24"/>
          <w:szCs w:val="24"/>
          <w:lang w:val="en-US"/>
        </w:rPr>
        <w:t>ConnectUPS</w:t>
      </w:r>
      <w:r w:rsidRPr="00C41E70">
        <w:rPr>
          <w:sz w:val="24"/>
          <w:szCs w:val="24"/>
        </w:rPr>
        <w:t>-</w:t>
      </w:r>
      <w:r w:rsidRPr="00C41E70">
        <w:rPr>
          <w:sz w:val="24"/>
          <w:szCs w:val="24"/>
          <w:lang w:val="en-US"/>
        </w:rPr>
        <w:t>MS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Web</w:t>
      </w:r>
      <w:r w:rsidRPr="00C41E70">
        <w:rPr>
          <w:sz w:val="24"/>
          <w:szCs w:val="24"/>
        </w:rPr>
        <w:t>/</w:t>
      </w:r>
      <w:r w:rsidRPr="00C41E70">
        <w:rPr>
          <w:sz w:val="24"/>
          <w:szCs w:val="24"/>
          <w:lang w:val="en-US"/>
        </w:rPr>
        <w:t>SNMP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card</w:t>
      </w:r>
      <w:r w:rsidRPr="00C41E70">
        <w:rPr>
          <w:sz w:val="24"/>
          <w:szCs w:val="24"/>
        </w:rPr>
        <w:t>) – 1 шт.;</w:t>
      </w:r>
      <w:r w:rsidR="002B40C8" w:rsidRPr="00C41E70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>коммутатор (</w:t>
      </w:r>
      <w:r w:rsidRPr="00C41E70">
        <w:rPr>
          <w:sz w:val="24"/>
          <w:szCs w:val="24"/>
          <w:lang w:val="en-US"/>
        </w:rPr>
        <w:t>Cisco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Catalyst</w:t>
      </w:r>
      <w:r w:rsidRPr="00C41E70">
        <w:rPr>
          <w:sz w:val="24"/>
          <w:szCs w:val="24"/>
        </w:rPr>
        <w:t xml:space="preserve"> 12-24 порта) – 1 шт.;</w:t>
      </w:r>
      <w:r w:rsidR="002B40C8" w:rsidRPr="00C41E70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  <w:lang w:val="en-US"/>
        </w:rPr>
      </w:pPr>
      <w:r w:rsidRPr="002B40C8">
        <w:rPr>
          <w:sz w:val="24"/>
          <w:szCs w:val="24"/>
        </w:rPr>
        <w:t>шасси</w:t>
      </w:r>
      <w:r w:rsidRPr="009674B3">
        <w:rPr>
          <w:sz w:val="24"/>
          <w:szCs w:val="24"/>
          <w:lang w:val="en-US"/>
        </w:rPr>
        <w:t xml:space="preserve"> </w:t>
      </w:r>
      <w:r w:rsidRPr="002B40C8">
        <w:rPr>
          <w:sz w:val="24"/>
          <w:szCs w:val="24"/>
          <w:lang w:val="en-US"/>
        </w:rPr>
        <w:t>DMC</w:t>
      </w:r>
      <w:r w:rsidRPr="009674B3">
        <w:rPr>
          <w:sz w:val="24"/>
          <w:szCs w:val="24"/>
          <w:lang w:val="en-US"/>
        </w:rPr>
        <w:t>-1000 (</w:t>
      </w:r>
      <w:r w:rsidRPr="002B40C8">
        <w:rPr>
          <w:sz w:val="24"/>
          <w:szCs w:val="24"/>
          <w:lang w:val="en-US"/>
        </w:rPr>
        <w:t>D</w:t>
      </w:r>
      <w:r w:rsidRPr="009674B3">
        <w:rPr>
          <w:sz w:val="24"/>
          <w:szCs w:val="24"/>
          <w:lang w:val="en-US"/>
        </w:rPr>
        <w:t>-</w:t>
      </w:r>
      <w:r w:rsidRPr="002B40C8">
        <w:rPr>
          <w:sz w:val="24"/>
          <w:szCs w:val="24"/>
          <w:lang w:val="en-US"/>
        </w:rPr>
        <w:t>Link</w:t>
      </w:r>
      <w:r w:rsidRPr="009674B3">
        <w:rPr>
          <w:sz w:val="24"/>
          <w:szCs w:val="24"/>
          <w:lang w:val="en-US"/>
        </w:rPr>
        <w:t xml:space="preserve">) – 1 </w:t>
      </w:r>
      <w:r w:rsidRPr="002B40C8">
        <w:rPr>
          <w:sz w:val="24"/>
          <w:szCs w:val="24"/>
        </w:rPr>
        <w:t>шт</w:t>
      </w:r>
      <w:r w:rsidRPr="009674B3">
        <w:rPr>
          <w:sz w:val="24"/>
          <w:szCs w:val="24"/>
          <w:lang w:val="en-US"/>
        </w:rPr>
        <w:t>.;</w:t>
      </w:r>
      <w:r w:rsidR="002B40C8" w:rsidRPr="009674B3">
        <w:rPr>
          <w:sz w:val="24"/>
          <w:szCs w:val="24"/>
          <w:lang w:val="en-US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 xml:space="preserve">медиаконвертер </w:t>
      </w:r>
      <w:r w:rsidRPr="002B40C8">
        <w:rPr>
          <w:sz w:val="24"/>
          <w:szCs w:val="24"/>
          <w:lang w:val="en-US"/>
        </w:rPr>
        <w:t>DMC</w:t>
      </w:r>
      <w:r w:rsidRPr="002B40C8">
        <w:rPr>
          <w:sz w:val="24"/>
          <w:szCs w:val="24"/>
        </w:rPr>
        <w:t xml:space="preserve">-300 </w:t>
      </w:r>
      <w:r w:rsidRPr="002B40C8">
        <w:rPr>
          <w:sz w:val="24"/>
          <w:szCs w:val="24"/>
          <w:lang w:val="en-US"/>
        </w:rPr>
        <w:t>SC</w:t>
      </w:r>
      <w:r w:rsidRPr="002B40C8">
        <w:rPr>
          <w:sz w:val="24"/>
          <w:szCs w:val="24"/>
        </w:rPr>
        <w:t xml:space="preserve"> (</w:t>
      </w:r>
      <w:r w:rsidRPr="002B40C8">
        <w:rPr>
          <w:sz w:val="24"/>
          <w:szCs w:val="24"/>
          <w:lang w:val="en-US"/>
        </w:rPr>
        <w:t>D</w:t>
      </w:r>
      <w:r w:rsidRPr="002B40C8">
        <w:rPr>
          <w:sz w:val="24"/>
          <w:szCs w:val="24"/>
        </w:rPr>
        <w:t>-</w:t>
      </w:r>
      <w:r w:rsidRPr="002B40C8">
        <w:rPr>
          <w:sz w:val="24"/>
          <w:szCs w:val="24"/>
          <w:lang w:val="en-US"/>
        </w:rPr>
        <w:t>Link</w:t>
      </w:r>
      <w:r w:rsidRPr="002B40C8">
        <w:rPr>
          <w:sz w:val="24"/>
          <w:szCs w:val="24"/>
        </w:rPr>
        <w:t>) – 5 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 xml:space="preserve">модуль резервного питания </w:t>
      </w:r>
      <w:r w:rsidRPr="002B40C8">
        <w:rPr>
          <w:sz w:val="24"/>
          <w:szCs w:val="24"/>
          <w:lang w:val="en-US"/>
        </w:rPr>
        <w:t>DMC</w:t>
      </w:r>
      <w:r w:rsidRPr="002B40C8">
        <w:rPr>
          <w:sz w:val="24"/>
          <w:szCs w:val="24"/>
        </w:rPr>
        <w:t>-1001 (</w:t>
      </w:r>
      <w:r w:rsidRPr="002B40C8">
        <w:rPr>
          <w:sz w:val="24"/>
          <w:szCs w:val="24"/>
          <w:lang w:val="en-US"/>
        </w:rPr>
        <w:t>D</w:t>
      </w:r>
      <w:r w:rsidRPr="002B40C8">
        <w:rPr>
          <w:sz w:val="24"/>
          <w:szCs w:val="24"/>
        </w:rPr>
        <w:t>-</w:t>
      </w:r>
      <w:r w:rsidRPr="002B40C8">
        <w:rPr>
          <w:sz w:val="24"/>
          <w:szCs w:val="24"/>
          <w:lang w:val="en-US"/>
        </w:rPr>
        <w:t>Link</w:t>
      </w:r>
      <w:r w:rsidRPr="002B40C8">
        <w:rPr>
          <w:sz w:val="24"/>
          <w:szCs w:val="24"/>
        </w:rPr>
        <w:t>) – 1 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мультиконтрольный блок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7320.100) – 1шт.;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оптический кросс (</w:t>
      </w:r>
      <w:r w:rsidRPr="002B40C8">
        <w:rPr>
          <w:sz w:val="24"/>
          <w:szCs w:val="24"/>
          <w:lang w:val="en-US"/>
        </w:rPr>
        <w:t>R</w:t>
      </w:r>
      <w:r w:rsidRPr="002B40C8">
        <w:rPr>
          <w:sz w:val="24"/>
          <w:szCs w:val="24"/>
        </w:rPr>
        <w:t>912-1</w:t>
      </w:r>
      <w:r w:rsidRPr="002B40C8">
        <w:rPr>
          <w:sz w:val="24"/>
          <w:szCs w:val="24"/>
          <w:lang w:val="en-US"/>
        </w:rPr>
        <w:t>U</w:t>
      </w:r>
      <w:r w:rsidRPr="002B40C8">
        <w:rPr>
          <w:sz w:val="24"/>
          <w:szCs w:val="24"/>
        </w:rPr>
        <w:t>-</w:t>
      </w:r>
      <w:r w:rsidRPr="002B40C8">
        <w:rPr>
          <w:sz w:val="24"/>
          <w:szCs w:val="24"/>
          <w:lang w:val="en-US"/>
        </w:rPr>
        <w:t>ST</w:t>
      </w:r>
      <w:r w:rsidRPr="002B40C8">
        <w:rPr>
          <w:sz w:val="24"/>
          <w:szCs w:val="24"/>
        </w:rPr>
        <w:t>-16</w:t>
      </w:r>
      <w:r w:rsidRPr="002B40C8">
        <w:rPr>
          <w:sz w:val="24"/>
          <w:szCs w:val="24"/>
          <w:lang w:val="en-US"/>
        </w:rPr>
        <w:t>MM</w:t>
      </w:r>
      <w:r w:rsidRPr="002B40C8">
        <w:rPr>
          <w:sz w:val="24"/>
          <w:szCs w:val="24"/>
        </w:rPr>
        <w:t>-16</w:t>
      </w:r>
      <w:r w:rsidRPr="002B40C8">
        <w:rPr>
          <w:sz w:val="24"/>
          <w:szCs w:val="24"/>
          <w:lang w:val="en-US"/>
        </w:rPr>
        <w:t>MMC</w:t>
      </w:r>
      <w:r w:rsidRPr="002B40C8">
        <w:rPr>
          <w:sz w:val="24"/>
          <w:szCs w:val="24"/>
        </w:rPr>
        <w:t>-13) – 1 шт.;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блок розеток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7240.260) – 1 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блок розеток с УЗО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7240.290) – 2шт.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соединитель с устройством переключения питающей сети (устройство переключения питающих сетей на основе реле) – 1шт.;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датчики открывания дверей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7320.530) – 2шт.;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>датчик напряжения (</w:t>
      </w:r>
      <w:r w:rsidRPr="00C41E70">
        <w:rPr>
          <w:sz w:val="24"/>
          <w:szCs w:val="24"/>
          <w:lang w:val="en-US"/>
        </w:rPr>
        <w:t>Rittal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DK</w:t>
      </w:r>
      <w:r w:rsidRPr="00C41E70">
        <w:rPr>
          <w:sz w:val="24"/>
          <w:szCs w:val="24"/>
        </w:rPr>
        <w:t xml:space="preserve">7320.600) – 2шт.;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>температурные датчики (</w:t>
      </w:r>
      <w:r w:rsidRPr="00C41E70">
        <w:rPr>
          <w:sz w:val="24"/>
          <w:szCs w:val="24"/>
          <w:lang w:val="en-US"/>
        </w:rPr>
        <w:t>Rittal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DK</w:t>
      </w:r>
      <w:r w:rsidRPr="00C41E70">
        <w:rPr>
          <w:sz w:val="24"/>
          <w:szCs w:val="24"/>
        </w:rPr>
        <w:t>7320.500) – 2 шт.;</w:t>
      </w:r>
      <w:r w:rsidR="002B40C8" w:rsidRPr="00C41E70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блок вентиляторов (при необходимости) – 1шт.;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Модуль ввода/вывода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7320.210) – 2шт.;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Блок питания 24</w:t>
      </w:r>
      <w:r w:rsidRPr="002B40C8">
        <w:rPr>
          <w:sz w:val="24"/>
          <w:szCs w:val="24"/>
          <w:lang w:val="en-US"/>
        </w:rPr>
        <w:t>V</w:t>
      </w:r>
      <w:r w:rsidRPr="002B40C8">
        <w:rPr>
          <w:sz w:val="24"/>
          <w:szCs w:val="24"/>
        </w:rPr>
        <w:t xml:space="preserve">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7320.425) – 1шт.;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Кабель для подключения блока питания 24В и датчиков напряжения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7320.470) – 3 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Кабель для программирования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7200.221) – 1шт.;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>Соединительный кабель для сенсорного блока (</w:t>
      </w:r>
      <w:r w:rsidRPr="00C41E70">
        <w:rPr>
          <w:sz w:val="24"/>
          <w:szCs w:val="24"/>
          <w:lang w:val="en-US"/>
        </w:rPr>
        <w:t>Rittal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DK</w:t>
      </w:r>
      <w:r w:rsidRPr="00C41E70">
        <w:rPr>
          <w:sz w:val="24"/>
          <w:szCs w:val="24"/>
        </w:rPr>
        <w:t xml:space="preserve"> 7200.210) – 1шт.;</w:t>
      </w:r>
      <w:r w:rsidR="002B40C8" w:rsidRPr="00C41E70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C41E70">
        <w:rPr>
          <w:sz w:val="24"/>
          <w:szCs w:val="24"/>
        </w:rPr>
        <w:t xml:space="preserve">Монтажный блок 1 </w:t>
      </w:r>
      <w:r w:rsidRPr="00C41E70">
        <w:rPr>
          <w:sz w:val="24"/>
          <w:szCs w:val="24"/>
          <w:lang w:val="en-US"/>
        </w:rPr>
        <w:t>EB</w:t>
      </w:r>
      <w:r w:rsidRPr="00C41E70">
        <w:rPr>
          <w:sz w:val="24"/>
          <w:szCs w:val="24"/>
        </w:rPr>
        <w:t xml:space="preserve"> (</w:t>
      </w:r>
      <w:r w:rsidRPr="00C41E70">
        <w:rPr>
          <w:sz w:val="24"/>
          <w:szCs w:val="24"/>
          <w:lang w:val="en-US"/>
        </w:rPr>
        <w:t>Rittal</w:t>
      </w:r>
      <w:r w:rsidRPr="00C41E70">
        <w:rPr>
          <w:sz w:val="24"/>
          <w:szCs w:val="24"/>
        </w:rPr>
        <w:t xml:space="preserve"> </w:t>
      </w:r>
      <w:r w:rsidRPr="00C41E70">
        <w:rPr>
          <w:sz w:val="24"/>
          <w:szCs w:val="24"/>
          <w:lang w:val="en-US"/>
        </w:rPr>
        <w:t>DK</w:t>
      </w:r>
      <w:r w:rsidRPr="00C41E70">
        <w:rPr>
          <w:sz w:val="24"/>
          <w:szCs w:val="24"/>
        </w:rPr>
        <w:t xml:space="preserve"> 7320.440) – 1шт.;</w:t>
      </w:r>
      <w:r w:rsidR="002B40C8" w:rsidRPr="00C41E70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Вводная кабельная панель 1</w:t>
      </w:r>
      <w:r w:rsidRPr="002B40C8">
        <w:rPr>
          <w:sz w:val="24"/>
          <w:szCs w:val="24"/>
          <w:lang w:val="en-US"/>
        </w:rPr>
        <w:t>EB</w:t>
      </w:r>
      <w:r w:rsidRPr="002B40C8">
        <w:rPr>
          <w:sz w:val="24"/>
          <w:szCs w:val="24"/>
        </w:rPr>
        <w:t xml:space="preserve"> (</w:t>
      </w:r>
      <w:r w:rsidRPr="002B40C8">
        <w:rPr>
          <w:sz w:val="24"/>
          <w:szCs w:val="24"/>
          <w:lang w:val="en-US"/>
        </w:rPr>
        <w:t>Rittal</w:t>
      </w:r>
      <w:r w:rsidRPr="002B40C8">
        <w:rPr>
          <w:sz w:val="24"/>
          <w:szCs w:val="24"/>
        </w:rPr>
        <w:t xml:space="preserve"> </w:t>
      </w:r>
      <w:r w:rsidRPr="002B40C8">
        <w:rPr>
          <w:sz w:val="24"/>
          <w:szCs w:val="24"/>
          <w:lang w:val="en-US"/>
        </w:rPr>
        <w:t>DK</w:t>
      </w:r>
      <w:r w:rsidRPr="002B40C8">
        <w:rPr>
          <w:sz w:val="24"/>
          <w:szCs w:val="24"/>
        </w:rPr>
        <w:t xml:space="preserve"> 7140.535) – 1шт.;</w:t>
      </w:r>
      <w:r w:rsidR="002B40C8" w:rsidRPr="002B40C8">
        <w:rPr>
          <w:sz w:val="24"/>
          <w:szCs w:val="24"/>
        </w:rPr>
        <w:t xml:space="preserve">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Фальш-панели – 3 шт.;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  <w:lang w:val="en-US"/>
        </w:rPr>
        <w:t>DVI</w:t>
      </w:r>
      <w:r w:rsidRPr="002B40C8">
        <w:rPr>
          <w:sz w:val="24"/>
          <w:szCs w:val="24"/>
        </w:rPr>
        <w:t xml:space="preserve"> кабели – 16 шт. (длина кабелей определяется на стадии проектного размещения обор</w:t>
      </w:r>
      <w:r w:rsidR="00B44FFD">
        <w:rPr>
          <w:sz w:val="24"/>
          <w:szCs w:val="24"/>
        </w:rPr>
        <w:t>удования и не должна превышать 5</w:t>
      </w:r>
      <w:r w:rsidRPr="002B40C8">
        <w:rPr>
          <w:sz w:val="24"/>
          <w:szCs w:val="24"/>
        </w:rPr>
        <w:t xml:space="preserve">0 м.)  </w:t>
      </w:r>
    </w:p>
    <w:p w:rsidR="00506AB6" w:rsidRDefault="003723A3" w:rsidP="00506AB6">
      <w:pPr>
        <w:pStyle w:val="5"/>
        <w:numPr>
          <w:ilvl w:val="0"/>
          <w:numId w:val="32"/>
        </w:numPr>
        <w:ind w:left="0" w:firstLine="709"/>
        <w:rPr>
          <w:sz w:val="24"/>
          <w:szCs w:val="24"/>
        </w:rPr>
      </w:pPr>
      <w:r w:rsidRPr="002B40C8">
        <w:rPr>
          <w:sz w:val="24"/>
          <w:szCs w:val="24"/>
        </w:rPr>
        <w:t>соединительные жгуты и кабели (комплект)</w:t>
      </w:r>
      <w:r w:rsidR="005A460D">
        <w:rPr>
          <w:sz w:val="24"/>
          <w:szCs w:val="24"/>
        </w:rPr>
        <w:t>.</w:t>
      </w:r>
    </w:p>
    <w:p w:rsidR="00031AC8" w:rsidRDefault="00031AC8" w:rsidP="00FE7537">
      <w:pPr>
        <w:pStyle w:val="a7"/>
        <w:rPr>
          <w:bCs/>
          <w:szCs w:val="24"/>
        </w:rPr>
      </w:pPr>
    </w:p>
    <w:p w:rsidR="00506AB6" w:rsidRDefault="005A460D" w:rsidP="00506AB6">
      <w:pPr>
        <w:pStyle w:val="a7"/>
        <w:jc w:val="both"/>
        <w:rPr>
          <w:bCs/>
          <w:szCs w:val="24"/>
        </w:rPr>
      </w:pPr>
      <w:r>
        <w:rPr>
          <w:bCs/>
          <w:szCs w:val="24"/>
        </w:rPr>
        <w:t xml:space="preserve">2.3. </w:t>
      </w:r>
      <w:r w:rsidR="003723A3" w:rsidRPr="002B40C8">
        <w:rPr>
          <w:bCs/>
          <w:szCs w:val="24"/>
        </w:rPr>
        <w:t>Информация от МКБ и ИБП о состоянии стойки должна выдаваться через коммутатор внешним абонентам (серверам общеблочного уровня).</w:t>
      </w:r>
    </w:p>
    <w:p w:rsidR="003723A3" w:rsidRPr="005A460D" w:rsidRDefault="00506AB6" w:rsidP="00FE7537">
      <w:pPr>
        <w:pStyle w:val="34"/>
        <w:rPr>
          <w:bCs/>
          <w:snapToGrid w:val="0"/>
          <w:sz w:val="24"/>
          <w:szCs w:val="24"/>
        </w:rPr>
      </w:pPr>
      <w:r w:rsidRPr="00506AB6">
        <w:rPr>
          <w:bCs/>
          <w:snapToGrid w:val="0"/>
          <w:sz w:val="24"/>
          <w:szCs w:val="24"/>
        </w:rPr>
        <w:t xml:space="preserve">2.3. Конструктивно стойка питания и управления ЭКП должна представлять собой шкаф с установленными в нем электронными блоками, который устанавливается на сварной цоколь коробчатой формы высотой </w:t>
      </w:r>
      <w:smartTag w:uri="urn:schemas-microsoft-com:office:smarttags" w:element="metricconverter">
        <w:smartTagPr>
          <w:attr w:name="ProductID" w:val="100 мм"/>
        </w:smartTagPr>
        <w:r w:rsidRPr="00506AB6">
          <w:rPr>
            <w:bCs/>
            <w:snapToGrid w:val="0"/>
            <w:sz w:val="24"/>
            <w:szCs w:val="24"/>
          </w:rPr>
          <w:t>100 мм</w:t>
        </w:r>
      </w:smartTag>
      <w:r w:rsidRPr="00506AB6">
        <w:rPr>
          <w:bCs/>
          <w:snapToGrid w:val="0"/>
          <w:sz w:val="24"/>
          <w:szCs w:val="24"/>
        </w:rPr>
        <w:t xml:space="preserve">. В цоколе должны быть предусмотрены отверстия для закрепления к закладным болтам М12 конструкции пола. Допускается крепить цоколь к закладным элементам конструкции пола при помощи сварки. </w:t>
      </w:r>
      <w:r w:rsidRPr="00506AB6">
        <w:rPr>
          <w:bCs/>
          <w:snapToGrid w:val="0"/>
          <w:sz w:val="24"/>
          <w:szCs w:val="24"/>
        </w:rPr>
        <w:tab/>
      </w:r>
    </w:p>
    <w:p w:rsidR="003723A3" w:rsidRPr="005A460D" w:rsidRDefault="00506AB6" w:rsidP="00FE7537">
      <w:pPr>
        <w:pStyle w:val="34"/>
        <w:rPr>
          <w:bCs/>
          <w:snapToGrid w:val="0"/>
          <w:sz w:val="24"/>
          <w:szCs w:val="24"/>
        </w:rPr>
      </w:pPr>
      <w:r w:rsidRPr="00506AB6">
        <w:rPr>
          <w:bCs/>
          <w:snapToGrid w:val="0"/>
          <w:sz w:val="24"/>
          <w:szCs w:val="24"/>
        </w:rPr>
        <w:t>2.3. Габаритные размеры шкафа питания и управления ЭКП с цоколем (ШхГхВ)  должны быть не менее – 605х1005х1300 мм.</w:t>
      </w:r>
    </w:p>
    <w:p w:rsidR="0036284B" w:rsidRPr="005A460D" w:rsidRDefault="0036284B" w:rsidP="00FE7537">
      <w:pPr>
        <w:pStyle w:val="34"/>
        <w:rPr>
          <w:bCs/>
          <w:snapToGrid w:val="0"/>
          <w:sz w:val="24"/>
          <w:szCs w:val="24"/>
        </w:rPr>
      </w:pPr>
    </w:p>
    <w:p w:rsidR="0036284B" w:rsidRDefault="0036284B">
      <w:pPr>
        <w:rPr>
          <w:szCs w:val="24"/>
        </w:rPr>
      </w:pPr>
      <w:r>
        <w:rPr>
          <w:szCs w:val="24"/>
        </w:rPr>
        <w:br w:type="page"/>
      </w:r>
    </w:p>
    <w:p w:rsidR="00506AB6" w:rsidRDefault="0036284B" w:rsidP="00506AB6">
      <w:pPr>
        <w:pStyle w:val="afb"/>
        <w:jc w:val="right"/>
        <w:rPr>
          <w:rFonts w:ascii="Times New Roman" w:hAnsi="Times New Roman"/>
          <w:sz w:val="24"/>
          <w:szCs w:val="24"/>
        </w:rPr>
      </w:pPr>
      <w:r w:rsidRPr="00863E7A">
        <w:rPr>
          <w:rFonts w:ascii="Times New Roman" w:hAnsi="Times New Roman"/>
          <w:sz w:val="24"/>
          <w:szCs w:val="24"/>
        </w:rPr>
        <w:lastRenderedPageBreak/>
        <w:t xml:space="preserve">Рисунок </w:t>
      </w:r>
      <w:r>
        <w:rPr>
          <w:rFonts w:ascii="Times New Roman" w:hAnsi="Times New Roman"/>
          <w:sz w:val="24"/>
          <w:szCs w:val="24"/>
        </w:rPr>
        <w:t>1.</w:t>
      </w:r>
      <w:r w:rsidRPr="00863E7A">
        <w:rPr>
          <w:rFonts w:ascii="Times New Roman" w:hAnsi="Times New Roman"/>
          <w:sz w:val="24"/>
          <w:szCs w:val="24"/>
        </w:rPr>
        <w:t xml:space="preserve"> </w:t>
      </w:r>
    </w:p>
    <w:p w:rsidR="0036284B" w:rsidRPr="00092E28" w:rsidRDefault="0036284B" w:rsidP="0036284B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092E28">
        <w:rPr>
          <w:rFonts w:ascii="Times New Roman" w:hAnsi="Times New Roman"/>
          <w:b/>
          <w:sz w:val="24"/>
          <w:szCs w:val="24"/>
        </w:rPr>
        <w:t xml:space="preserve">Шкаф питания и управления ЭКП. </w:t>
      </w:r>
    </w:p>
    <w:p w:rsidR="0036284B" w:rsidRDefault="0036284B" w:rsidP="00FE7537">
      <w:pPr>
        <w:pStyle w:val="34"/>
        <w:rPr>
          <w:sz w:val="24"/>
          <w:szCs w:val="24"/>
        </w:rPr>
      </w:pPr>
    </w:p>
    <w:p w:rsidR="003723A3" w:rsidRDefault="0013431E" w:rsidP="00FE7537">
      <w:pPr>
        <w:pStyle w:val="3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14600" cy="3238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3A3" w:rsidRPr="00863E7A" w:rsidRDefault="003723A3" w:rsidP="00FE7537">
      <w:pPr>
        <w:pStyle w:val="CtrlT1"/>
        <w:spacing w:before="0" w:after="0"/>
        <w:ind w:firstLine="2880"/>
        <w:rPr>
          <w:rFonts w:ascii="Times New Roman" w:hAnsi="Times New Roman"/>
          <w:sz w:val="24"/>
          <w:szCs w:val="24"/>
        </w:rPr>
      </w:pPr>
      <w:r w:rsidRPr="00863E7A">
        <w:rPr>
          <w:rFonts w:ascii="Times New Roman" w:hAnsi="Times New Roman"/>
          <w:sz w:val="24"/>
          <w:szCs w:val="24"/>
        </w:rPr>
        <w:t>1 – задняя дверь</w:t>
      </w:r>
    </w:p>
    <w:p w:rsidR="003723A3" w:rsidRPr="00863E7A" w:rsidRDefault="003723A3" w:rsidP="00FE7537">
      <w:pPr>
        <w:pStyle w:val="CtrlT1"/>
        <w:spacing w:before="0" w:after="0"/>
        <w:ind w:firstLine="2880"/>
        <w:rPr>
          <w:rFonts w:ascii="Times New Roman" w:hAnsi="Times New Roman"/>
          <w:sz w:val="24"/>
          <w:szCs w:val="24"/>
        </w:rPr>
      </w:pPr>
      <w:r w:rsidRPr="00863E7A">
        <w:rPr>
          <w:rFonts w:ascii="Times New Roman" w:hAnsi="Times New Roman"/>
          <w:sz w:val="24"/>
          <w:szCs w:val="24"/>
        </w:rPr>
        <w:t>2 – замок</w:t>
      </w:r>
    </w:p>
    <w:p w:rsidR="003723A3" w:rsidRPr="00863E7A" w:rsidRDefault="003723A3" w:rsidP="00FE7537">
      <w:pPr>
        <w:pStyle w:val="CtrlT1"/>
        <w:spacing w:before="0" w:after="0"/>
        <w:ind w:firstLine="2880"/>
        <w:rPr>
          <w:rFonts w:ascii="Times New Roman" w:hAnsi="Times New Roman"/>
          <w:sz w:val="24"/>
          <w:szCs w:val="24"/>
        </w:rPr>
      </w:pPr>
    </w:p>
    <w:p w:rsidR="003723A3" w:rsidRPr="00863E7A" w:rsidRDefault="005A460D" w:rsidP="00FE7537">
      <w:pPr>
        <w:pStyle w:val="34"/>
        <w:rPr>
          <w:sz w:val="24"/>
          <w:szCs w:val="24"/>
        </w:rPr>
      </w:pPr>
      <w:r w:rsidRPr="005A460D">
        <w:rPr>
          <w:bCs/>
          <w:snapToGrid w:val="0"/>
          <w:sz w:val="24"/>
          <w:szCs w:val="24"/>
        </w:rPr>
        <w:t>2.</w:t>
      </w:r>
      <w:r>
        <w:rPr>
          <w:bCs/>
          <w:snapToGrid w:val="0"/>
          <w:sz w:val="24"/>
          <w:szCs w:val="24"/>
        </w:rPr>
        <w:t>4</w:t>
      </w:r>
      <w:r w:rsidRPr="005A460D">
        <w:rPr>
          <w:bCs/>
          <w:snapToGrid w:val="0"/>
          <w:sz w:val="24"/>
          <w:szCs w:val="24"/>
        </w:rPr>
        <w:t xml:space="preserve">. </w:t>
      </w:r>
      <w:r w:rsidR="003723A3" w:rsidRPr="00863E7A">
        <w:rPr>
          <w:sz w:val="24"/>
          <w:szCs w:val="24"/>
        </w:rPr>
        <w:t xml:space="preserve">Оборудование в </w:t>
      </w:r>
      <w:r w:rsidR="003723A3">
        <w:rPr>
          <w:sz w:val="24"/>
          <w:szCs w:val="24"/>
        </w:rPr>
        <w:t>стойке ЭКП</w:t>
      </w:r>
      <w:r w:rsidR="003723A3" w:rsidRPr="00863E7A">
        <w:rPr>
          <w:sz w:val="24"/>
          <w:szCs w:val="24"/>
        </w:rPr>
        <w:t xml:space="preserve"> </w:t>
      </w:r>
      <w:r w:rsidR="003723A3">
        <w:rPr>
          <w:sz w:val="24"/>
          <w:szCs w:val="24"/>
        </w:rPr>
        <w:t xml:space="preserve">должно быть </w:t>
      </w:r>
      <w:r w:rsidR="003723A3" w:rsidRPr="00863E7A">
        <w:rPr>
          <w:sz w:val="24"/>
          <w:szCs w:val="24"/>
        </w:rPr>
        <w:t>установлено друг над другом так, чтобы расположенные на их лицевой панели элементы индикации, управления и подключения были видны и доступны при открытой передней двери.</w:t>
      </w:r>
    </w:p>
    <w:p w:rsidR="003723A3" w:rsidRPr="00863E7A" w:rsidRDefault="005A460D" w:rsidP="00FE7537">
      <w:pPr>
        <w:pStyle w:val="34"/>
        <w:rPr>
          <w:sz w:val="24"/>
          <w:szCs w:val="24"/>
        </w:rPr>
      </w:pPr>
      <w:r w:rsidRPr="005A460D">
        <w:rPr>
          <w:bCs/>
          <w:snapToGrid w:val="0"/>
          <w:sz w:val="24"/>
          <w:szCs w:val="24"/>
        </w:rPr>
        <w:t>2.</w:t>
      </w:r>
      <w:r>
        <w:rPr>
          <w:bCs/>
          <w:snapToGrid w:val="0"/>
          <w:sz w:val="24"/>
          <w:szCs w:val="24"/>
        </w:rPr>
        <w:t>5</w:t>
      </w:r>
      <w:r w:rsidRPr="005A460D">
        <w:rPr>
          <w:bCs/>
          <w:snapToGrid w:val="0"/>
          <w:sz w:val="24"/>
          <w:szCs w:val="24"/>
        </w:rPr>
        <w:t xml:space="preserve">. </w:t>
      </w:r>
      <w:r w:rsidR="003723A3" w:rsidRPr="00863E7A">
        <w:rPr>
          <w:sz w:val="24"/>
          <w:szCs w:val="24"/>
        </w:rPr>
        <w:t xml:space="preserve">В нижней части шкафа со стороны задней двери </w:t>
      </w:r>
      <w:r w:rsidR="003723A3">
        <w:rPr>
          <w:sz w:val="24"/>
          <w:szCs w:val="24"/>
        </w:rPr>
        <w:t xml:space="preserve">должен быть </w:t>
      </w:r>
      <w:r w:rsidR="003723A3" w:rsidRPr="00863E7A">
        <w:rPr>
          <w:sz w:val="24"/>
          <w:szCs w:val="24"/>
        </w:rPr>
        <w:t xml:space="preserve">установлен клеммный соединитель для подключения двух вводов электропитания. Соединитель обеспечивает подключение внешних кабелей электропитания к </w:t>
      </w:r>
      <w:r w:rsidR="003723A3">
        <w:rPr>
          <w:sz w:val="24"/>
          <w:szCs w:val="24"/>
        </w:rPr>
        <w:t>стойке ЭКП</w:t>
      </w:r>
      <w:r w:rsidR="003723A3" w:rsidRPr="00863E7A">
        <w:rPr>
          <w:sz w:val="24"/>
          <w:szCs w:val="24"/>
        </w:rPr>
        <w:t xml:space="preserve"> с сечением жил не более </w:t>
      </w:r>
      <w:r w:rsidR="003723A3" w:rsidRPr="00951577">
        <w:rPr>
          <w:sz w:val="24"/>
          <w:szCs w:val="24"/>
        </w:rPr>
        <w:t>3,5 мм</w:t>
      </w:r>
      <w:r w:rsidR="003723A3" w:rsidRPr="00951577">
        <w:rPr>
          <w:sz w:val="24"/>
          <w:szCs w:val="24"/>
          <w:vertAlign w:val="superscript"/>
        </w:rPr>
        <w:t>2</w:t>
      </w:r>
      <w:r w:rsidR="003723A3" w:rsidRPr="00863E7A">
        <w:rPr>
          <w:sz w:val="24"/>
          <w:szCs w:val="24"/>
        </w:rPr>
        <w:t>.</w:t>
      </w:r>
    </w:p>
    <w:p w:rsidR="003723A3" w:rsidRDefault="005A460D" w:rsidP="00FE7537">
      <w:pPr>
        <w:pStyle w:val="34"/>
        <w:rPr>
          <w:sz w:val="24"/>
          <w:szCs w:val="24"/>
        </w:rPr>
      </w:pPr>
      <w:r w:rsidRPr="005A460D">
        <w:rPr>
          <w:bCs/>
          <w:snapToGrid w:val="0"/>
          <w:sz w:val="24"/>
          <w:szCs w:val="24"/>
        </w:rPr>
        <w:t>2.</w:t>
      </w:r>
      <w:r>
        <w:rPr>
          <w:bCs/>
          <w:snapToGrid w:val="0"/>
          <w:sz w:val="24"/>
          <w:szCs w:val="24"/>
        </w:rPr>
        <w:t>6</w:t>
      </w:r>
      <w:r w:rsidRPr="005A460D">
        <w:rPr>
          <w:bCs/>
          <w:snapToGrid w:val="0"/>
          <w:sz w:val="24"/>
          <w:szCs w:val="24"/>
        </w:rPr>
        <w:t xml:space="preserve">. </w:t>
      </w:r>
      <w:r w:rsidR="003723A3" w:rsidRPr="00863E7A">
        <w:rPr>
          <w:sz w:val="24"/>
          <w:szCs w:val="24"/>
        </w:rPr>
        <w:t>В шкафу</w:t>
      </w:r>
      <w:r w:rsidR="003723A3">
        <w:rPr>
          <w:sz w:val="24"/>
          <w:szCs w:val="24"/>
        </w:rPr>
        <w:t xml:space="preserve"> должна быть предусмотрена </w:t>
      </w:r>
      <w:r w:rsidR="003723A3" w:rsidRPr="00863E7A">
        <w:rPr>
          <w:sz w:val="24"/>
          <w:szCs w:val="24"/>
        </w:rPr>
        <w:t xml:space="preserve">шина заземления. Все элементы </w:t>
      </w:r>
      <w:r w:rsidR="003723A3">
        <w:rPr>
          <w:sz w:val="24"/>
          <w:szCs w:val="24"/>
        </w:rPr>
        <w:t>шкафа дожны быть</w:t>
      </w:r>
      <w:r w:rsidR="003723A3" w:rsidRPr="00863E7A">
        <w:rPr>
          <w:sz w:val="24"/>
          <w:szCs w:val="24"/>
        </w:rPr>
        <w:t xml:space="preserve"> заземлены на шину заземления.</w:t>
      </w:r>
    </w:p>
    <w:p w:rsidR="00DD75EB" w:rsidRDefault="005A460D" w:rsidP="00FE7537">
      <w:pPr>
        <w:pStyle w:val="34"/>
        <w:rPr>
          <w:sz w:val="24"/>
          <w:szCs w:val="24"/>
        </w:rPr>
      </w:pPr>
      <w:r w:rsidRPr="005A460D">
        <w:rPr>
          <w:bCs/>
          <w:snapToGrid w:val="0"/>
          <w:sz w:val="24"/>
          <w:szCs w:val="24"/>
        </w:rPr>
        <w:t>2.</w:t>
      </w:r>
      <w:r>
        <w:rPr>
          <w:bCs/>
          <w:snapToGrid w:val="0"/>
          <w:sz w:val="24"/>
          <w:szCs w:val="24"/>
        </w:rPr>
        <w:t>7</w:t>
      </w:r>
      <w:r w:rsidRPr="005A460D">
        <w:rPr>
          <w:bCs/>
          <w:snapToGrid w:val="0"/>
          <w:sz w:val="24"/>
          <w:szCs w:val="24"/>
        </w:rPr>
        <w:t xml:space="preserve">. </w:t>
      </w:r>
      <w:r w:rsidR="003723A3">
        <w:rPr>
          <w:sz w:val="24"/>
          <w:szCs w:val="24"/>
        </w:rPr>
        <w:t xml:space="preserve">В шкафу питания и управления ЭКП должны быть предусмотрены гермовводы для  внешних питающих кабелей и внешних </w:t>
      </w:r>
      <w:r w:rsidR="00461C8F">
        <w:rPr>
          <w:sz w:val="24"/>
          <w:szCs w:val="24"/>
        </w:rPr>
        <w:t>информационных</w:t>
      </w:r>
      <w:r w:rsidR="003723A3">
        <w:rPr>
          <w:sz w:val="24"/>
          <w:szCs w:val="24"/>
        </w:rPr>
        <w:t xml:space="preserve"> кабелей.</w:t>
      </w:r>
      <w:r w:rsidR="00DD75EB">
        <w:rPr>
          <w:sz w:val="24"/>
          <w:szCs w:val="24"/>
        </w:rPr>
        <w:t xml:space="preserve"> Гермовводы должны быть расположены в днище шкафа.</w:t>
      </w:r>
    </w:p>
    <w:p w:rsidR="003723A3" w:rsidRPr="00863E7A" w:rsidRDefault="005A460D" w:rsidP="00FE7537">
      <w:pPr>
        <w:pStyle w:val="4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5A460D">
        <w:rPr>
          <w:bCs/>
          <w:snapToGrid w:val="0"/>
          <w:sz w:val="24"/>
          <w:szCs w:val="24"/>
        </w:rPr>
        <w:t>2.</w:t>
      </w:r>
      <w:r>
        <w:rPr>
          <w:bCs/>
          <w:snapToGrid w:val="0"/>
          <w:sz w:val="24"/>
          <w:szCs w:val="24"/>
        </w:rPr>
        <w:t>8</w:t>
      </w:r>
      <w:r w:rsidRPr="005A460D">
        <w:rPr>
          <w:bCs/>
          <w:snapToGrid w:val="0"/>
          <w:sz w:val="24"/>
          <w:szCs w:val="24"/>
        </w:rPr>
        <w:t>.</w:t>
      </w:r>
      <w:r>
        <w:rPr>
          <w:bCs/>
          <w:snapToGrid w:val="0"/>
          <w:sz w:val="24"/>
          <w:szCs w:val="24"/>
        </w:rPr>
        <w:t> </w:t>
      </w:r>
      <w:r w:rsidR="003723A3" w:rsidRPr="00863E7A">
        <w:rPr>
          <w:sz w:val="24"/>
          <w:szCs w:val="24"/>
        </w:rPr>
        <w:t xml:space="preserve">Электропитание </w:t>
      </w:r>
      <w:r w:rsidR="003723A3">
        <w:rPr>
          <w:sz w:val="24"/>
          <w:szCs w:val="24"/>
        </w:rPr>
        <w:t>шкафа питания и управления ЭКП</w:t>
      </w:r>
      <w:r w:rsidR="003723A3" w:rsidRPr="00863E7A">
        <w:rPr>
          <w:sz w:val="24"/>
          <w:szCs w:val="24"/>
        </w:rPr>
        <w:t xml:space="preserve"> осуществляется от двух независимых вводов сети переменного тока со следующими характеристиками:</w:t>
      </w:r>
    </w:p>
    <w:p w:rsidR="003723A3" w:rsidRPr="00863E7A" w:rsidRDefault="003723A3" w:rsidP="00FE7537">
      <w:pPr>
        <w:numPr>
          <w:ilvl w:val="0"/>
          <w:numId w:val="8"/>
        </w:numPr>
        <w:tabs>
          <w:tab w:val="clear" w:pos="1134"/>
          <w:tab w:val="num" w:pos="1080"/>
        </w:tabs>
        <w:ind w:left="0" w:firstLine="709"/>
        <w:jc w:val="both"/>
      </w:pPr>
      <w:r w:rsidRPr="00863E7A">
        <w:t>однофазное напряжение [220 (+22;-33)] В;</w:t>
      </w:r>
    </w:p>
    <w:p w:rsidR="003723A3" w:rsidRPr="00863E7A" w:rsidRDefault="003723A3" w:rsidP="00FE7537">
      <w:pPr>
        <w:numPr>
          <w:ilvl w:val="0"/>
          <w:numId w:val="8"/>
        </w:numPr>
        <w:tabs>
          <w:tab w:val="clear" w:pos="1134"/>
          <w:tab w:val="num" w:pos="1080"/>
        </w:tabs>
        <w:ind w:left="0" w:firstLine="709"/>
        <w:jc w:val="both"/>
      </w:pPr>
      <w:r w:rsidRPr="00863E7A">
        <w:t>частота [50 (+1;-3)] Гц.</w:t>
      </w:r>
    </w:p>
    <w:p w:rsidR="003723A3" w:rsidRDefault="003723A3" w:rsidP="00FE7537">
      <w:pPr>
        <w:pStyle w:val="a7"/>
        <w:rPr>
          <w:bCs/>
        </w:rPr>
      </w:pPr>
    </w:p>
    <w:p w:rsidR="003723A3" w:rsidRPr="0036284B" w:rsidRDefault="00506AB6" w:rsidP="00FE7537">
      <w:pPr>
        <w:pStyle w:val="20"/>
        <w:rPr>
          <w:i/>
        </w:rPr>
      </w:pPr>
      <w:r w:rsidRPr="00506AB6">
        <w:t>3. Требования к графическим контроллерам ЭКП: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 xml:space="preserve">Процессор: не ниже </w:t>
      </w:r>
      <w:r w:rsidRPr="00292DB4">
        <w:rPr>
          <w:bCs/>
          <w:lang w:val="en-US"/>
        </w:rPr>
        <w:t>Quad</w:t>
      </w:r>
      <w:r w:rsidRPr="00292DB4">
        <w:rPr>
          <w:bCs/>
        </w:rPr>
        <w:t xml:space="preserve"> </w:t>
      </w:r>
      <w:r w:rsidRPr="00292DB4">
        <w:rPr>
          <w:bCs/>
          <w:lang w:val="en-US"/>
        </w:rPr>
        <w:t>Core</w:t>
      </w:r>
      <w:r w:rsidRPr="00292DB4">
        <w:rPr>
          <w:bCs/>
        </w:rPr>
        <w:t xml:space="preserve">  </w:t>
      </w:r>
      <w:r w:rsidRPr="00292DB4">
        <w:rPr>
          <w:bCs/>
          <w:lang w:val="en-US"/>
        </w:rPr>
        <w:t>XEON</w:t>
      </w:r>
      <w:r w:rsidRPr="00292DB4">
        <w:rPr>
          <w:bCs/>
        </w:rPr>
        <w:t xml:space="preserve">  2 ГГц</w:t>
      </w:r>
      <w:r w:rsidR="009A2FD6">
        <w:rPr>
          <w:bCs/>
        </w:rPr>
        <w:t>.</w:t>
      </w:r>
      <w:r w:rsidRPr="00292DB4">
        <w:rPr>
          <w:bCs/>
        </w:rPr>
        <w:br/>
      </w:r>
      <w:r w:rsidRPr="00292DB4">
        <w:rPr>
          <w:bCs/>
        </w:rPr>
        <w:tab/>
        <w:t xml:space="preserve">Память: не менее 3 </w:t>
      </w:r>
      <w:r w:rsidRPr="00292DB4">
        <w:rPr>
          <w:bCs/>
          <w:lang w:val="en-US"/>
        </w:rPr>
        <w:t>Gb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>Жесткий диск: не менее 250 Гб 10000 об/мин</w:t>
      </w:r>
      <w:r>
        <w:rPr>
          <w:bCs/>
        </w:rPr>
        <w:t xml:space="preserve"> повышенной отказоустойчивости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 xml:space="preserve">Привод </w:t>
      </w:r>
      <w:r w:rsidRPr="00292DB4">
        <w:rPr>
          <w:bCs/>
          <w:lang w:val="en-US"/>
        </w:rPr>
        <w:t>DVD</w:t>
      </w:r>
      <w:r w:rsidRPr="00292DB4">
        <w:rPr>
          <w:bCs/>
        </w:rPr>
        <w:t xml:space="preserve"> </w:t>
      </w:r>
      <w:r w:rsidRPr="00292DB4">
        <w:rPr>
          <w:bCs/>
          <w:lang w:val="en-US"/>
        </w:rPr>
        <w:t>c</w:t>
      </w:r>
      <w:r w:rsidRPr="00292DB4">
        <w:rPr>
          <w:bCs/>
        </w:rPr>
        <w:t xml:space="preserve"> ПО резервирования и аварийного восстановления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 xml:space="preserve">Выходы (каналы) </w:t>
      </w:r>
      <w:r w:rsidRPr="00292DB4">
        <w:rPr>
          <w:bCs/>
          <w:lang w:val="en-US"/>
        </w:rPr>
        <w:t>DVI</w:t>
      </w:r>
      <w:r w:rsidRPr="00292DB4">
        <w:rPr>
          <w:bCs/>
        </w:rPr>
        <w:t>-</w:t>
      </w:r>
      <w:r w:rsidRPr="00292DB4">
        <w:rPr>
          <w:bCs/>
          <w:lang w:val="en-US"/>
        </w:rPr>
        <w:t>I</w:t>
      </w:r>
      <w:r w:rsidRPr="00292DB4">
        <w:rPr>
          <w:bCs/>
        </w:rPr>
        <w:t xml:space="preserve">: 8 независимых каналов, разрешение каждого 1400х1050, поддержка работы в режиме общего рабочего стола. Поддержка работы в аналоговом режиме </w:t>
      </w:r>
      <w:r w:rsidRPr="00292DB4">
        <w:rPr>
          <w:bCs/>
          <w:lang w:val="en-US"/>
        </w:rPr>
        <w:t>RGB</w:t>
      </w:r>
      <w:r w:rsidRPr="00292DB4">
        <w:rPr>
          <w:bCs/>
        </w:rPr>
        <w:t>(</w:t>
      </w:r>
      <w:r w:rsidRPr="00292DB4">
        <w:rPr>
          <w:bCs/>
          <w:lang w:val="en-US"/>
        </w:rPr>
        <w:t>VGA</w:t>
      </w:r>
      <w:r w:rsidRPr="00292DB4">
        <w:rPr>
          <w:bCs/>
        </w:rPr>
        <w:t>).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 xml:space="preserve">Сетевые порты: 2 </w:t>
      </w:r>
      <w:r w:rsidRPr="00292DB4">
        <w:rPr>
          <w:bCs/>
          <w:lang w:val="en-US"/>
        </w:rPr>
        <w:t>x</w:t>
      </w:r>
      <w:r w:rsidRPr="00292DB4">
        <w:rPr>
          <w:bCs/>
        </w:rPr>
        <w:t xml:space="preserve"> 10/100/1000 </w:t>
      </w:r>
      <w:r w:rsidRPr="00292DB4">
        <w:rPr>
          <w:bCs/>
          <w:lang w:val="en-US"/>
        </w:rPr>
        <w:t>M</w:t>
      </w:r>
      <w:r w:rsidRPr="00292DB4">
        <w:rPr>
          <w:bCs/>
        </w:rPr>
        <w:t>бит/</w:t>
      </w:r>
      <w:r w:rsidRPr="00292DB4">
        <w:rPr>
          <w:bCs/>
          <w:lang w:val="en-US"/>
        </w:rPr>
        <w:t>c</w:t>
      </w:r>
      <w:r w:rsidRPr="00292DB4">
        <w:rPr>
          <w:bCs/>
        </w:rPr>
        <w:t xml:space="preserve">, 1 </w:t>
      </w:r>
      <w:r w:rsidRPr="00292DB4">
        <w:rPr>
          <w:bCs/>
          <w:lang w:val="en-US"/>
        </w:rPr>
        <w:t>x</w:t>
      </w:r>
      <w:r w:rsidRPr="00292DB4">
        <w:rPr>
          <w:bCs/>
        </w:rPr>
        <w:t xml:space="preserve"> оптический интерфейс (10 Гбит/с)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>Блок питания: 8</w:t>
      </w:r>
      <w:r>
        <w:rPr>
          <w:bCs/>
        </w:rPr>
        <w:t>65</w:t>
      </w:r>
      <w:r w:rsidRPr="00292DB4">
        <w:rPr>
          <w:bCs/>
        </w:rPr>
        <w:t xml:space="preserve"> Вт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 xml:space="preserve">Предустановленная операционная система: </w:t>
      </w:r>
      <w:r w:rsidRPr="00292DB4">
        <w:rPr>
          <w:bCs/>
          <w:lang w:val="en-US"/>
        </w:rPr>
        <w:t>Windows</w:t>
      </w:r>
      <w:r w:rsidRPr="00292DB4">
        <w:rPr>
          <w:bCs/>
        </w:rPr>
        <w:t xml:space="preserve"> 7</w:t>
      </w:r>
      <w:r>
        <w:rPr>
          <w:bCs/>
          <w:lang w:val="en-US"/>
        </w:rPr>
        <w:t>Prof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>Контроллер должен комплектоваться клавиатурой, мышью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>Контроллер должен поддерживать функцию мультиэкранного отображения при подключении различных дисплеев с различным разрешением</w:t>
      </w:r>
      <w:r w:rsidR="009A2FD6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lastRenderedPageBreak/>
        <w:t>Контроллер должен комплектоваться профессиональным программным обеспечением управления ЭКП на русском языке</w:t>
      </w:r>
      <w:r w:rsidR="00031AC8">
        <w:rPr>
          <w:bCs/>
        </w:rPr>
        <w:t xml:space="preserve">. </w:t>
      </w:r>
      <w:r w:rsidR="004D512A">
        <w:rPr>
          <w:bCs/>
        </w:rPr>
        <w:t>Системное программное обеспечение, а также программное обеспечение управления видеостеной должно быть на русском языке.</w:t>
      </w:r>
      <w:r w:rsidRPr="00292DB4">
        <w:rPr>
          <w:bCs/>
        </w:rPr>
        <w:t xml:space="preserve"> </w:t>
      </w:r>
    </w:p>
    <w:p w:rsidR="00506AB6" w:rsidRDefault="003723A3" w:rsidP="00506AB6">
      <w:pPr>
        <w:pStyle w:val="a7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bCs/>
        </w:rPr>
      </w:pPr>
      <w:r w:rsidRPr="00292DB4">
        <w:rPr>
          <w:bCs/>
        </w:rPr>
        <w:t>Должны поддерживаться следующие функции: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>Отображение на ЭКП сетевых источников (информации, полученной от рабочих станций через локальную сеть),  возможность организации окон вывода, произвольного позиционирования и масштабирования на ЭКП.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>Поддержка режима сценарной работы</w:t>
      </w:r>
      <w:r w:rsidR="005A460D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>Возможность работы по расписанию</w:t>
      </w:r>
      <w:r w:rsidR="005A460D">
        <w:rPr>
          <w:bCs/>
        </w:rPr>
        <w:t>.</w:t>
      </w:r>
      <w:r w:rsidRPr="00292DB4">
        <w:rPr>
          <w:bCs/>
        </w:rPr>
        <w:t xml:space="preserve"> 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>Возможность управления ЭКП по сети (сетевой КВМ)</w:t>
      </w:r>
      <w:r w:rsidR="005A460D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 xml:space="preserve">Открытый интерфейс </w:t>
      </w:r>
      <w:r w:rsidRPr="00292DB4">
        <w:rPr>
          <w:bCs/>
          <w:lang w:val="en-US"/>
        </w:rPr>
        <w:t>API</w:t>
      </w:r>
      <w:r w:rsidRPr="00292DB4">
        <w:rPr>
          <w:bCs/>
        </w:rPr>
        <w:t>-команд</w:t>
      </w:r>
      <w:r w:rsidR="005A460D">
        <w:rPr>
          <w:bCs/>
        </w:rPr>
        <w:t>.</w:t>
      </w:r>
    </w:p>
    <w:p w:rsidR="00506AB6" w:rsidRDefault="003723A3" w:rsidP="00506AB6">
      <w:pPr>
        <w:pStyle w:val="a7"/>
        <w:numPr>
          <w:ilvl w:val="0"/>
          <w:numId w:val="34"/>
        </w:numPr>
        <w:ind w:left="0" w:firstLine="709"/>
        <w:jc w:val="both"/>
        <w:rPr>
          <w:bCs/>
        </w:rPr>
      </w:pPr>
      <w:r w:rsidRPr="00292DB4">
        <w:rPr>
          <w:bCs/>
        </w:rPr>
        <w:t>Возможность удаленного доступа к графическим контроллерам</w:t>
      </w:r>
      <w:r w:rsidR="005A460D">
        <w:rPr>
          <w:bCs/>
        </w:rPr>
        <w:t>.</w:t>
      </w:r>
    </w:p>
    <w:p w:rsidR="003723A3" w:rsidRDefault="003723A3" w:rsidP="00FE7537">
      <w:pPr>
        <w:pStyle w:val="a7"/>
        <w:rPr>
          <w:bCs/>
          <w:i/>
        </w:rPr>
      </w:pPr>
    </w:p>
    <w:p w:rsidR="00506AB6" w:rsidRPr="00506AB6" w:rsidRDefault="00506AB6" w:rsidP="00506AB6">
      <w:pPr>
        <w:pStyle w:val="20"/>
        <w:jc w:val="both"/>
      </w:pPr>
      <w:r w:rsidRPr="00506AB6">
        <w:t>4. Требования к видеокубам ЭКП</w:t>
      </w:r>
      <w:r w:rsidR="005A460D">
        <w:t>.</w:t>
      </w:r>
    </w:p>
    <w:p w:rsidR="00506AB6" w:rsidRDefault="005A460D" w:rsidP="00506AB6">
      <w:pPr>
        <w:ind w:firstLine="737"/>
        <w:jc w:val="both"/>
      </w:pPr>
      <w:r>
        <w:t>4.1. </w:t>
      </w:r>
      <w:r w:rsidR="003723A3">
        <w:t>Видеокубы ЭКП предназначены для отображения информации с графических контроллеров ЭКП.</w:t>
      </w:r>
    </w:p>
    <w:p w:rsidR="00506AB6" w:rsidRDefault="005A460D" w:rsidP="00506AB6">
      <w:pPr>
        <w:ind w:firstLine="737"/>
        <w:jc w:val="both"/>
      </w:pPr>
      <w:r>
        <w:t>4.2. </w:t>
      </w:r>
      <w:r w:rsidR="003723A3">
        <w:t>Видеокуб имеет в своем составе следующие основные узлы:</w:t>
      </w:r>
    </w:p>
    <w:p w:rsidR="00506AB6" w:rsidRDefault="00506AB6" w:rsidP="00506AB6">
      <w:pPr>
        <w:pStyle w:val="a7"/>
        <w:numPr>
          <w:ilvl w:val="0"/>
          <w:numId w:val="35"/>
        </w:numPr>
        <w:ind w:left="0" w:firstLine="709"/>
        <w:rPr>
          <w:bCs/>
        </w:rPr>
      </w:pPr>
      <w:r w:rsidRPr="00506AB6">
        <w:rPr>
          <w:bCs/>
        </w:rPr>
        <w:t>корпус видеокуба</w:t>
      </w:r>
      <w:r w:rsidR="005A460D">
        <w:rPr>
          <w:bCs/>
        </w:rPr>
        <w:t>,</w:t>
      </w:r>
    </w:p>
    <w:p w:rsidR="00506AB6" w:rsidRDefault="00506AB6" w:rsidP="00506AB6">
      <w:pPr>
        <w:pStyle w:val="a7"/>
        <w:numPr>
          <w:ilvl w:val="0"/>
          <w:numId w:val="35"/>
        </w:numPr>
        <w:ind w:left="0" w:firstLine="709"/>
        <w:rPr>
          <w:bCs/>
        </w:rPr>
      </w:pPr>
      <w:r w:rsidRPr="00506AB6">
        <w:rPr>
          <w:bCs/>
        </w:rPr>
        <w:t>блок управления</w:t>
      </w:r>
      <w:r w:rsidR="005A460D">
        <w:rPr>
          <w:bCs/>
        </w:rPr>
        <w:t>,</w:t>
      </w:r>
    </w:p>
    <w:p w:rsidR="00506AB6" w:rsidRDefault="00506AB6" w:rsidP="00506AB6">
      <w:pPr>
        <w:pStyle w:val="a7"/>
        <w:numPr>
          <w:ilvl w:val="0"/>
          <w:numId w:val="35"/>
        </w:numPr>
        <w:ind w:left="0" w:firstLine="709"/>
        <w:rPr>
          <w:bCs/>
        </w:rPr>
      </w:pPr>
      <w:r w:rsidRPr="00506AB6">
        <w:rPr>
          <w:bCs/>
        </w:rPr>
        <w:t>проекционное устройство</w:t>
      </w:r>
      <w:r w:rsidR="005A460D">
        <w:rPr>
          <w:bCs/>
        </w:rPr>
        <w:t>,</w:t>
      </w:r>
    </w:p>
    <w:p w:rsidR="00506AB6" w:rsidRDefault="00506AB6" w:rsidP="00506AB6">
      <w:pPr>
        <w:pStyle w:val="a7"/>
        <w:numPr>
          <w:ilvl w:val="0"/>
          <w:numId w:val="35"/>
        </w:numPr>
        <w:ind w:left="0" w:firstLine="709"/>
        <w:rPr>
          <w:bCs/>
        </w:rPr>
      </w:pPr>
      <w:r w:rsidRPr="00506AB6">
        <w:rPr>
          <w:bCs/>
        </w:rPr>
        <w:t>экран</w:t>
      </w:r>
      <w:r w:rsidR="005A460D">
        <w:rPr>
          <w:bCs/>
        </w:rPr>
        <w:t>,</w:t>
      </w:r>
    </w:p>
    <w:p w:rsidR="00506AB6" w:rsidRDefault="00506AB6" w:rsidP="00506AB6">
      <w:pPr>
        <w:pStyle w:val="a7"/>
        <w:numPr>
          <w:ilvl w:val="0"/>
          <w:numId w:val="35"/>
        </w:numPr>
        <w:ind w:left="0" w:firstLine="709"/>
        <w:rPr>
          <w:bCs/>
        </w:rPr>
      </w:pPr>
      <w:r w:rsidRPr="00506AB6">
        <w:rPr>
          <w:bCs/>
        </w:rPr>
        <w:t>зеркало</w:t>
      </w:r>
    </w:p>
    <w:p w:rsidR="003723A3" w:rsidRDefault="005A460D" w:rsidP="00FE7537">
      <w:pPr>
        <w:ind w:firstLine="709"/>
      </w:pPr>
      <w:r>
        <w:t xml:space="preserve">4.3. </w:t>
      </w:r>
      <w:r w:rsidR="003723A3">
        <w:t>Видеокубы ЭКП должны удовлетворять следующим требованиям: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геометрический размер поля экрана 1000 х 750 мм (соотв. 50</w:t>
      </w:r>
      <w:r w:rsidR="00506AB6" w:rsidRPr="00506AB6">
        <w:t>’’)</w:t>
      </w:r>
      <w:r w:rsidR="005A460D">
        <w:t>,</w:t>
      </w:r>
    </w:p>
    <w:p w:rsidR="00506AB6" w:rsidRDefault="00A657FB" w:rsidP="00506AB6">
      <w:pPr>
        <w:numPr>
          <w:ilvl w:val="0"/>
          <w:numId w:val="36"/>
        </w:numPr>
        <w:ind w:left="0" w:firstLine="709"/>
        <w:jc w:val="both"/>
      </w:pPr>
      <w:r>
        <w:t>в</w:t>
      </w:r>
      <w:r w:rsidRPr="005C715E">
        <w:t>ысота ступеньки</w:t>
      </w:r>
      <w:r>
        <w:t xml:space="preserve"> видеокуба</w:t>
      </w:r>
      <w:r w:rsidRPr="005C715E">
        <w:t xml:space="preserve"> - не более 230 мм</w:t>
      </w:r>
      <w:r w:rsidR="005A460D">
        <w:t>,</w:t>
      </w:r>
    </w:p>
    <w:p w:rsidR="00506AB6" w:rsidRDefault="00A657FB" w:rsidP="00506AB6">
      <w:pPr>
        <w:numPr>
          <w:ilvl w:val="0"/>
          <w:numId w:val="36"/>
        </w:numPr>
        <w:ind w:left="0" w:firstLine="709"/>
        <w:jc w:val="both"/>
      </w:pPr>
      <w:r w:rsidRPr="005C715E">
        <w:t xml:space="preserve">расстояние от кромки фронтальной части экрана до начала </w:t>
      </w:r>
      <w:r>
        <w:t>ст</w:t>
      </w:r>
      <w:r w:rsidRPr="005C715E">
        <w:t>упеньки - не более 240 мм</w:t>
      </w:r>
      <w:r w:rsidR="005A460D">
        <w:t>,</w:t>
      </w:r>
    </w:p>
    <w:p w:rsidR="00506AB6" w:rsidRDefault="00CB5E65" w:rsidP="00506AB6">
      <w:pPr>
        <w:numPr>
          <w:ilvl w:val="0"/>
          <w:numId w:val="36"/>
        </w:numPr>
        <w:ind w:left="0" w:firstLine="709"/>
        <w:jc w:val="both"/>
      </w:pPr>
      <w:r>
        <w:t>воздушная система охлаждения проекционного устройства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разрешение не менее 1400х1050 пикселей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яркость проектора не менее 1000 Люменов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контрастность не менее 1500:1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цветопередача до 16,7 млн. цветов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равномерность яркости изображения не менее 95%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геометрические размеры видеокуба, не более: 1000 х 1000 х 620 мм (ШхВхГ)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максимальный угол обзора по вертикали и горизонтали 180 градусов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 xml:space="preserve">время работы источников света (светодиодных элементов) не менее </w:t>
      </w:r>
      <w:r w:rsidRPr="0076311D">
        <w:t>50</w:t>
      </w:r>
      <w:r>
        <w:t>000 часов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автоматическая система коррекции температуры цвета, яркости и контрастности для создания равномерной цветовой гаммы ЭКП</w:t>
      </w:r>
      <w:r w:rsidR="005A460D">
        <w:t>,</w:t>
      </w:r>
    </w:p>
    <w:p w:rsidR="00506AB6" w:rsidRDefault="003723A3" w:rsidP="00506AB6">
      <w:pPr>
        <w:numPr>
          <w:ilvl w:val="0"/>
          <w:numId w:val="36"/>
        </w:numPr>
        <w:ind w:left="0" w:firstLine="709"/>
        <w:jc w:val="both"/>
      </w:pPr>
      <w:r>
        <w:t>автоматический перевод проектора в монохромный режим работы  при выходе из строя одного из светодиодов (в целях предотвращения потери информации)</w:t>
      </w:r>
      <w:r w:rsidR="005A460D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г</w:t>
      </w:r>
      <w:r w:rsidR="003723A3">
        <w:t xml:space="preserve">рафический интерфейс: 2 × </w:t>
      </w:r>
      <w:r w:rsidR="003723A3">
        <w:rPr>
          <w:lang w:val="en-US"/>
        </w:rPr>
        <w:t>DVI</w:t>
      </w:r>
      <w:r w:rsidR="003723A3" w:rsidRPr="0025562B">
        <w:t xml:space="preserve">, </w:t>
      </w:r>
      <w:r w:rsidR="003723A3">
        <w:t>поддержка режимов работы с автоматическим и принудительным переключением входа при потере источника сигнала</w:t>
      </w:r>
      <w:r w:rsidR="00B9689A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с</w:t>
      </w:r>
      <w:r w:rsidR="003723A3">
        <w:t xml:space="preserve">етевой интерфейс: </w:t>
      </w:r>
      <w:r w:rsidR="003723A3">
        <w:rPr>
          <w:lang w:val="en-US"/>
        </w:rPr>
        <w:t>RJ</w:t>
      </w:r>
      <w:r w:rsidR="003723A3" w:rsidRPr="0025562B">
        <w:t xml:space="preserve">-45, </w:t>
      </w:r>
      <w:r w:rsidR="003723A3">
        <w:t>поддержка одновременной работы 3х сетевых клиентов (3 сессий)</w:t>
      </w:r>
      <w:r w:rsidR="00B9689A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г</w:t>
      </w:r>
      <w:r w:rsidR="003723A3">
        <w:t>ерметичная система вентиляции видеокуба, с возможностью замены пылевых фильтров</w:t>
      </w:r>
      <w:r w:rsidR="00B9689A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у</w:t>
      </w:r>
      <w:r w:rsidR="003723A3">
        <w:t>правление режимами работы, получение статусной информации непосредственно с блока управления видеокуба</w:t>
      </w:r>
      <w:r w:rsidR="00B9689A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п</w:t>
      </w:r>
      <w:r w:rsidR="003723A3">
        <w:t>оддержка ИК-интерфейса, управление с помощью пульта ДУ как отдельным видеокубом, так и видеостеной</w:t>
      </w:r>
      <w:r w:rsidR="00B9689A">
        <w:t>,</w:t>
      </w:r>
    </w:p>
    <w:p w:rsidR="00506AB6" w:rsidRDefault="009A2FD6" w:rsidP="00506AB6">
      <w:pPr>
        <w:numPr>
          <w:ilvl w:val="0"/>
          <w:numId w:val="36"/>
        </w:numPr>
        <w:ind w:left="0" w:firstLine="709"/>
        <w:jc w:val="both"/>
      </w:pPr>
      <w:r>
        <w:t>п</w:t>
      </w:r>
      <w:r w:rsidR="003723A3">
        <w:t>олучение расширенной статусной информации, статистики, управление режимами работы при помощью специализированного сервисного программного обеспечения</w:t>
      </w:r>
      <w:r w:rsidR="00B9689A">
        <w:t>.</w:t>
      </w:r>
    </w:p>
    <w:p w:rsidR="003723A3" w:rsidRDefault="003723A3" w:rsidP="00FE7537">
      <w:pPr>
        <w:ind w:left="1134"/>
        <w:jc w:val="both"/>
      </w:pPr>
    </w:p>
    <w:p w:rsidR="00506AB6" w:rsidRPr="00506AB6" w:rsidRDefault="00506AB6">
      <w:pPr>
        <w:pStyle w:val="20"/>
      </w:pPr>
      <w:r w:rsidRPr="00506AB6">
        <w:lastRenderedPageBreak/>
        <w:t>5. Требования к комплекту ЗИП ЭКП.</w:t>
      </w:r>
    </w:p>
    <w:p w:rsidR="00506AB6" w:rsidRDefault="00B9689A" w:rsidP="00506AB6">
      <w:pPr>
        <w:pStyle w:val="af0"/>
        <w:ind w:firstLine="737"/>
        <w:rPr>
          <w:sz w:val="24"/>
          <w:szCs w:val="24"/>
        </w:rPr>
      </w:pPr>
      <w:r>
        <w:rPr>
          <w:bCs/>
          <w:sz w:val="24"/>
          <w:szCs w:val="24"/>
        </w:rPr>
        <w:t>5.1. </w:t>
      </w:r>
      <w:r w:rsidR="003723A3" w:rsidRPr="000F0C01">
        <w:rPr>
          <w:bCs/>
          <w:sz w:val="24"/>
          <w:szCs w:val="24"/>
        </w:rPr>
        <w:t>Восстановление работоспособности технических средств ЭКП должн</w:t>
      </w:r>
      <w:r w:rsidR="003723A3">
        <w:rPr>
          <w:bCs/>
          <w:sz w:val="24"/>
          <w:szCs w:val="24"/>
        </w:rPr>
        <w:t>о</w:t>
      </w:r>
      <w:r w:rsidR="003723A3" w:rsidRPr="000F0C01">
        <w:rPr>
          <w:bCs/>
          <w:sz w:val="24"/>
          <w:szCs w:val="24"/>
        </w:rPr>
        <w:t xml:space="preserve"> осуществляться заменой отказавших технических средств из состава ЗИП. </w:t>
      </w:r>
      <w:r w:rsidR="003723A3" w:rsidRPr="000F0C01">
        <w:rPr>
          <w:sz w:val="24"/>
          <w:szCs w:val="24"/>
        </w:rPr>
        <w:t xml:space="preserve">Подтверждение показателей надежности </w:t>
      </w:r>
      <w:r w:rsidR="003723A3">
        <w:rPr>
          <w:sz w:val="24"/>
          <w:szCs w:val="24"/>
        </w:rPr>
        <w:t xml:space="preserve">технических средств </w:t>
      </w:r>
      <w:r w:rsidR="003723A3" w:rsidRPr="000F0C01">
        <w:rPr>
          <w:sz w:val="24"/>
          <w:szCs w:val="24"/>
        </w:rPr>
        <w:t xml:space="preserve">ЭКП  должно осуществляться на предприятии-изготовителе путем представления документации по обоснованию показателей надежности и соответствующих сертификатов. </w:t>
      </w:r>
      <w:r w:rsidR="003723A3">
        <w:rPr>
          <w:sz w:val="24"/>
          <w:szCs w:val="24"/>
        </w:rPr>
        <w:t>Среднее время восстановления работоспособности ЭКП не должно превышать 2,5 часов.</w:t>
      </w:r>
    </w:p>
    <w:p w:rsidR="00506AB6" w:rsidRDefault="00B9689A" w:rsidP="00506AB6">
      <w:pPr>
        <w:pStyle w:val="af0"/>
        <w:ind w:firstLine="737"/>
        <w:rPr>
          <w:sz w:val="24"/>
          <w:szCs w:val="24"/>
        </w:rPr>
      </w:pPr>
      <w:r>
        <w:rPr>
          <w:bCs/>
          <w:sz w:val="24"/>
          <w:szCs w:val="24"/>
        </w:rPr>
        <w:t>5.2. </w:t>
      </w:r>
      <w:r w:rsidR="003723A3" w:rsidRPr="008F314F">
        <w:rPr>
          <w:sz w:val="24"/>
          <w:szCs w:val="24"/>
        </w:rPr>
        <w:t xml:space="preserve">Состав и объем комплекта ЗИП должен выбираться исходя из требований надежности </w:t>
      </w:r>
      <w:r w:rsidR="003723A3">
        <w:rPr>
          <w:sz w:val="24"/>
          <w:szCs w:val="24"/>
        </w:rPr>
        <w:t>технических средств ЭКП</w:t>
      </w:r>
      <w:r w:rsidR="003723A3" w:rsidRPr="008F314F">
        <w:rPr>
          <w:sz w:val="24"/>
          <w:szCs w:val="24"/>
        </w:rPr>
        <w:t xml:space="preserve">. </w:t>
      </w:r>
    </w:p>
    <w:p w:rsidR="00506AB6" w:rsidRDefault="00B9689A" w:rsidP="00506AB6">
      <w:pPr>
        <w:pStyle w:val="a7"/>
        <w:ind w:firstLine="737"/>
        <w:jc w:val="both"/>
        <w:rPr>
          <w:bCs/>
        </w:rPr>
      </w:pPr>
      <w:r>
        <w:rPr>
          <w:bCs/>
          <w:szCs w:val="24"/>
        </w:rPr>
        <w:t>5.3. </w:t>
      </w:r>
      <w:r w:rsidR="003723A3">
        <w:rPr>
          <w:bCs/>
        </w:rPr>
        <w:t>Комплект ЗИП предназначен для обеспечения надежной работы ЭКП в период эксплуатации и должен включать в себя следующие основные элементы: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Видеокуб  (Eyevis EC-50-LSXT+) – 1шт.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Ламповый блок для кубов LED-системы (LED-Lamps KIT) – 2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Кабель DVI – 4шт. (длина кабелей определяется на стадии проектного размещения оборудования и не должна превышать 50 м.)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Графическая карта вывода изображения (4-х канальная) (NPX-4800GB4) – 1шт.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Жесткий диск, 250 Гб (NPX4800-HD250-1)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Корпусный вентилятор передний (NPX-4800-FFAN)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Корпусный вентилятор задний (NPX-4800-RFAN)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Блок питания 865 Вт (NPX4800-PS-1) – 2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Материнская плата (NPX4800-MB-1)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Кабель-адаптер вывода DVI, двухканальный (NPX-4800-CABLE-GB4)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Пылевой фильтр для видеокубов (EC-ADV-F1-V1) – 10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Коммутатор (Cisco Catalyst 12-24 порта) – 1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>Медиаконвертер DMC-300 SC (D-Link) – 4 шт.</w:t>
      </w:r>
    </w:p>
    <w:p w:rsidR="00506AB6" w:rsidRDefault="00506AB6" w:rsidP="00506AB6">
      <w:pPr>
        <w:pStyle w:val="a7"/>
        <w:numPr>
          <w:ilvl w:val="0"/>
          <w:numId w:val="37"/>
        </w:numPr>
        <w:ind w:left="0" w:firstLine="709"/>
        <w:rPr>
          <w:bCs/>
        </w:rPr>
      </w:pPr>
      <w:r w:rsidRPr="00506AB6">
        <w:rPr>
          <w:bCs/>
        </w:rPr>
        <w:t xml:space="preserve">Модуль резервного питания DMC-1001 (D-Link) – 1 шт.  </w:t>
      </w:r>
    </w:p>
    <w:p w:rsidR="00B9689A" w:rsidRDefault="00B9689A" w:rsidP="00FE7537">
      <w:pPr>
        <w:pStyle w:val="20"/>
        <w:ind w:firstLine="709"/>
        <w:rPr>
          <w:b w:val="0"/>
        </w:rPr>
      </w:pPr>
    </w:p>
    <w:p w:rsidR="00FA3AFB" w:rsidRPr="00B9689A" w:rsidRDefault="00506AB6" w:rsidP="00FE7537">
      <w:pPr>
        <w:pStyle w:val="20"/>
        <w:ind w:firstLine="709"/>
        <w:rPr>
          <w:i/>
        </w:rPr>
      </w:pPr>
      <w:r w:rsidRPr="00506AB6">
        <w:t xml:space="preserve">6. </w:t>
      </w:r>
      <w:r w:rsidRPr="00506AB6">
        <w:rPr>
          <w:i/>
        </w:rPr>
        <w:t xml:space="preserve"> </w:t>
      </w:r>
      <w:r w:rsidRPr="00506AB6">
        <w:t>Требования к сервисному оборудованию</w:t>
      </w:r>
      <w:r w:rsidR="00B9689A">
        <w:t>.</w:t>
      </w:r>
    </w:p>
    <w:p w:rsidR="00506AB6" w:rsidRDefault="00B9689A">
      <w:pPr>
        <w:ind w:firstLine="708"/>
        <w:jc w:val="both"/>
        <w:rPr>
          <w:szCs w:val="24"/>
        </w:rPr>
      </w:pPr>
      <w:r>
        <w:t>6.1. </w:t>
      </w:r>
      <w:r w:rsidR="00FA3AFB">
        <w:t>Сервисное оборудование</w:t>
      </w:r>
      <w:r w:rsidR="00FA3AFB" w:rsidRPr="0077386B">
        <w:rPr>
          <w:szCs w:val="24"/>
        </w:rPr>
        <w:t xml:space="preserve"> </w:t>
      </w:r>
      <w:r w:rsidR="00FA3AFB" w:rsidRPr="0002255B">
        <w:rPr>
          <w:szCs w:val="24"/>
        </w:rPr>
        <w:t>предназначен</w:t>
      </w:r>
      <w:r w:rsidR="00FA3AFB">
        <w:rPr>
          <w:szCs w:val="24"/>
        </w:rPr>
        <w:t>о:</w:t>
      </w:r>
      <w:r w:rsidR="00FA3AFB" w:rsidRPr="0002255B">
        <w:rPr>
          <w:szCs w:val="24"/>
        </w:rPr>
        <w:t xml:space="preserve"> для проверок функционирования программно-технических средств управления при проведении испытаний</w:t>
      </w:r>
      <w:r w:rsidR="00FA3AFB">
        <w:rPr>
          <w:szCs w:val="24"/>
        </w:rPr>
        <w:t xml:space="preserve"> технических средств </w:t>
      </w:r>
      <w:r w:rsidR="00FA3AFB" w:rsidRPr="0002255B">
        <w:rPr>
          <w:szCs w:val="24"/>
        </w:rPr>
        <w:t xml:space="preserve"> ЭКП при</w:t>
      </w:r>
      <w:r w:rsidR="00FA3AFB">
        <w:rPr>
          <w:szCs w:val="24"/>
        </w:rPr>
        <w:t xml:space="preserve"> приемо-сдаточных испытаниях на заводе-изготовителе или на полигоне ОАО «ВНИИАЭС», при</w:t>
      </w:r>
      <w:r w:rsidR="00FA3AFB" w:rsidRPr="0002255B">
        <w:rPr>
          <w:szCs w:val="24"/>
        </w:rPr>
        <w:t xml:space="preserve"> вводе в эксплуатацию, пуско-наладочных и регламентных работ на объектах зака</w:t>
      </w:r>
      <w:r w:rsidR="00FA3AFB">
        <w:rPr>
          <w:szCs w:val="24"/>
        </w:rPr>
        <w:t>зчика и ориентировочно долж</w:t>
      </w:r>
      <w:r w:rsidR="00FA3AFB" w:rsidRPr="0002255B">
        <w:rPr>
          <w:szCs w:val="24"/>
        </w:rPr>
        <w:t>н</w:t>
      </w:r>
      <w:r w:rsidR="00FA3AFB">
        <w:rPr>
          <w:szCs w:val="24"/>
        </w:rPr>
        <w:t>о</w:t>
      </w:r>
      <w:r w:rsidR="00FA3AFB" w:rsidRPr="0002255B">
        <w:rPr>
          <w:szCs w:val="24"/>
        </w:rPr>
        <w:t xml:space="preserve"> включать в себя следующие основные модули и узлы</w:t>
      </w:r>
      <w:r w:rsidR="00FA3AFB">
        <w:rPr>
          <w:szCs w:val="24"/>
        </w:rPr>
        <w:t>:</w:t>
      </w:r>
    </w:p>
    <w:p w:rsidR="00506AB6" w:rsidRDefault="00FA3AFB" w:rsidP="00506AB6">
      <w:pPr>
        <w:widowControl w:val="0"/>
        <w:numPr>
          <w:ilvl w:val="0"/>
          <w:numId w:val="38"/>
        </w:numPr>
        <w:ind w:left="0" w:firstLine="708"/>
        <w:jc w:val="both"/>
        <w:rPr>
          <w:szCs w:val="24"/>
        </w:rPr>
      </w:pPr>
      <w:r>
        <w:rPr>
          <w:szCs w:val="24"/>
        </w:rPr>
        <w:t>ноутбук с программным обеспечением для тестирования и антивирусным ПО;</w:t>
      </w:r>
    </w:p>
    <w:p w:rsidR="00506AB6" w:rsidRDefault="00FA3AFB" w:rsidP="00506AB6">
      <w:pPr>
        <w:widowControl w:val="0"/>
        <w:numPr>
          <w:ilvl w:val="0"/>
          <w:numId w:val="38"/>
        </w:numPr>
        <w:ind w:left="0" w:firstLine="708"/>
        <w:jc w:val="both"/>
        <w:rPr>
          <w:szCs w:val="24"/>
        </w:rPr>
      </w:pPr>
      <w:r>
        <w:rPr>
          <w:szCs w:val="24"/>
        </w:rPr>
        <w:t>беспроводная мышь;</w:t>
      </w:r>
    </w:p>
    <w:p w:rsidR="00506AB6" w:rsidRDefault="00FA3AFB" w:rsidP="00506AB6">
      <w:pPr>
        <w:widowControl w:val="0"/>
        <w:numPr>
          <w:ilvl w:val="0"/>
          <w:numId w:val="38"/>
        </w:numPr>
        <w:ind w:left="0" w:firstLine="708"/>
        <w:jc w:val="both"/>
        <w:rPr>
          <w:szCs w:val="24"/>
        </w:rPr>
      </w:pPr>
      <w:r>
        <w:rPr>
          <w:szCs w:val="24"/>
        </w:rPr>
        <w:t>беспроводная клавиатура;</w:t>
      </w:r>
    </w:p>
    <w:p w:rsidR="00506AB6" w:rsidRDefault="00FA3AFB" w:rsidP="00506AB6">
      <w:pPr>
        <w:widowControl w:val="0"/>
        <w:numPr>
          <w:ilvl w:val="0"/>
          <w:numId w:val="38"/>
        </w:numPr>
        <w:ind w:left="0" w:firstLine="708"/>
        <w:jc w:val="both"/>
        <w:rPr>
          <w:szCs w:val="24"/>
        </w:rPr>
      </w:pPr>
      <w:r>
        <w:rPr>
          <w:szCs w:val="24"/>
        </w:rPr>
        <w:t xml:space="preserve">монитор с </w:t>
      </w:r>
      <w:r>
        <w:rPr>
          <w:szCs w:val="24"/>
          <w:lang w:val="en-US"/>
        </w:rPr>
        <w:t>DVI</w:t>
      </w:r>
      <w:r w:rsidRPr="00BC077D">
        <w:rPr>
          <w:szCs w:val="24"/>
        </w:rPr>
        <w:t>-</w:t>
      </w:r>
      <w:r>
        <w:rPr>
          <w:szCs w:val="24"/>
          <w:lang w:val="en-US"/>
        </w:rPr>
        <w:t>D</w:t>
      </w:r>
      <w:r>
        <w:rPr>
          <w:szCs w:val="24"/>
        </w:rPr>
        <w:t xml:space="preserve"> интерфейсом 17</w:t>
      </w:r>
      <w:r w:rsidRPr="00BC077D">
        <w:rPr>
          <w:szCs w:val="24"/>
        </w:rPr>
        <w:t>”</w:t>
      </w:r>
      <w:r>
        <w:rPr>
          <w:szCs w:val="24"/>
        </w:rPr>
        <w:t>;</w:t>
      </w:r>
    </w:p>
    <w:p w:rsidR="00506AB6" w:rsidRDefault="00FA3AFB" w:rsidP="00506AB6">
      <w:pPr>
        <w:widowControl w:val="0"/>
        <w:numPr>
          <w:ilvl w:val="0"/>
          <w:numId w:val="38"/>
        </w:numPr>
        <w:ind w:left="0" w:firstLine="708"/>
        <w:jc w:val="both"/>
        <w:rPr>
          <w:szCs w:val="24"/>
        </w:rPr>
      </w:pPr>
      <w:r w:rsidRPr="0002255B">
        <w:rPr>
          <w:szCs w:val="24"/>
        </w:rPr>
        <w:t>комплект кабелей.</w:t>
      </w:r>
    </w:p>
    <w:p w:rsidR="00506AB6" w:rsidRDefault="00B9689A" w:rsidP="00506AB6">
      <w:pPr>
        <w:widowControl w:val="0"/>
        <w:ind w:firstLine="708"/>
        <w:jc w:val="both"/>
        <w:rPr>
          <w:szCs w:val="24"/>
        </w:rPr>
      </w:pPr>
      <w:r>
        <w:rPr>
          <w:szCs w:val="24"/>
        </w:rPr>
        <w:t>6.2. </w:t>
      </w:r>
      <w:r w:rsidR="00FA3AFB">
        <w:rPr>
          <w:szCs w:val="24"/>
        </w:rPr>
        <w:t>Сервисное оборудование должно</w:t>
      </w:r>
      <w:r w:rsidR="00FA3AFB" w:rsidRPr="005D2CBC">
        <w:rPr>
          <w:szCs w:val="24"/>
        </w:rPr>
        <w:t xml:space="preserve"> </w:t>
      </w:r>
      <w:r w:rsidR="00FA3AFB">
        <w:rPr>
          <w:szCs w:val="24"/>
        </w:rPr>
        <w:t>иметь в своем составе все необходимое оборудование для выполнения работ, связанных с монтажом  и обслуживания технических средств ЭКП.</w:t>
      </w:r>
    </w:p>
    <w:p w:rsidR="00506AB6" w:rsidRDefault="00506AB6" w:rsidP="00506AB6">
      <w:pPr>
        <w:pStyle w:val="30"/>
        <w:ind w:firstLine="708"/>
        <w:jc w:val="left"/>
        <w:rPr>
          <w:szCs w:val="24"/>
        </w:rPr>
      </w:pPr>
    </w:p>
    <w:p w:rsidR="00506AB6" w:rsidRPr="00506AB6" w:rsidRDefault="00506AB6" w:rsidP="00506AB6">
      <w:pPr>
        <w:pStyle w:val="20"/>
        <w:ind w:firstLine="708"/>
        <w:jc w:val="both"/>
      </w:pPr>
      <w:r w:rsidRPr="00506AB6">
        <w:t>7.</w:t>
      </w:r>
      <w:r w:rsidR="00B9689A">
        <w:t> </w:t>
      </w:r>
      <w:r w:rsidRPr="00506AB6">
        <w:t>Требования к защите от несанкционированного доступа</w:t>
      </w:r>
      <w:r w:rsidR="00B9689A">
        <w:t xml:space="preserve"> </w:t>
      </w:r>
      <w:r w:rsidRPr="00506AB6">
        <w:t>к техническим средствам ЭКП</w:t>
      </w:r>
      <w:r w:rsidR="00B9689A">
        <w:t>.</w:t>
      </w:r>
    </w:p>
    <w:p w:rsidR="00506AB6" w:rsidRDefault="00FA3AFB" w:rsidP="00506AB6">
      <w:pPr>
        <w:pStyle w:val="af0"/>
        <w:keepNext/>
        <w:ind w:firstLine="708"/>
        <w:rPr>
          <w:sz w:val="24"/>
          <w:szCs w:val="24"/>
        </w:rPr>
      </w:pPr>
      <w:r w:rsidRPr="00F55ECD">
        <w:rPr>
          <w:sz w:val="24"/>
          <w:szCs w:val="24"/>
        </w:rPr>
        <w:t xml:space="preserve">Должны быть предусмотрены организационные и технические меры, исключающие несанкционированный доступ </w:t>
      </w:r>
      <w:r>
        <w:rPr>
          <w:sz w:val="24"/>
          <w:szCs w:val="24"/>
        </w:rPr>
        <w:t xml:space="preserve">к </w:t>
      </w:r>
      <w:r w:rsidRPr="00F55ECD">
        <w:rPr>
          <w:sz w:val="24"/>
          <w:szCs w:val="24"/>
        </w:rPr>
        <w:t>техническим средствам</w:t>
      </w:r>
      <w:r>
        <w:rPr>
          <w:sz w:val="24"/>
          <w:szCs w:val="24"/>
        </w:rPr>
        <w:t xml:space="preserve"> ЭКП</w:t>
      </w:r>
      <w:r w:rsidRPr="00F55ECD">
        <w:rPr>
          <w:sz w:val="24"/>
          <w:szCs w:val="24"/>
        </w:rPr>
        <w:t>.</w:t>
      </w:r>
    </w:p>
    <w:p w:rsidR="00506AB6" w:rsidRDefault="00506AB6" w:rsidP="00506AB6">
      <w:pPr>
        <w:pStyle w:val="a7"/>
        <w:ind w:firstLine="708"/>
        <w:jc w:val="both"/>
        <w:rPr>
          <w:bCs/>
          <w:szCs w:val="24"/>
        </w:rPr>
      </w:pPr>
    </w:p>
    <w:p w:rsidR="00506AB6" w:rsidRPr="00506AB6" w:rsidRDefault="00506AB6" w:rsidP="00506AB6">
      <w:pPr>
        <w:pStyle w:val="20"/>
        <w:ind w:firstLine="708"/>
        <w:rPr>
          <w:i/>
        </w:rPr>
      </w:pPr>
      <w:r w:rsidRPr="00506AB6">
        <w:t>8. Требования к диагностике технических средств ЭКП</w:t>
      </w:r>
      <w:r w:rsidR="00B9689A">
        <w:rPr>
          <w:i/>
        </w:rPr>
        <w:t>.</w:t>
      </w:r>
    </w:p>
    <w:p w:rsidR="00506AB6" w:rsidRDefault="00FA3AFB" w:rsidP="00506AB6">
      <w:pPr>
        <w:ind w:firstLine="708"/>
        <w:jc w:val="both"/>
      </w:pPr>
      <w:r>
        <w:t xml:space="preserve">Должна быть реализована диагностика технических средств ЭКП (состояние дверей шкафов питания и управления ЭКП, источник бесперебойного питания и т.д.). </w:t>
      </w:r>
    </w:p>
    <w:p w:rsidR="005F4435" w:rsidRDefault="005F4435" w:rsidP="00FE7537">
      <w:pPr>
        <w:ind w:firstLine="851"/>
      </w:pPr>
    </w:p>
    <w:p w:rsidR="00506AB6" w:rsidRPr="00506AB6" w:rsidRDefault="00506AB6">
      <w:pPr>
        <w:pStyle w:val="20"/>
        <w:ind w:firstLine="709"/>
        <w:rPr>
          <w:i/>
        </w:rPr>
      </w:pPr>
      <w:r w:rsidRPr="00506AB6">
        <w:t>9. Требования к документации.</w:t>
      </w:r>
    </w:p>
    <w:p w:rsidR="00506AB6" w:rsidRDefault="00B9689A" w:rsidP="00506AB6">
      <w:pPr>
        <w:pStyle w:val="af0"/>
        <w:ind w:firstLine="709"/>
        <w:rPr>
          <w:sz w:val="24"/>
          <w:szCs w:val="24"/>
        </w:rPr>
      </w:pPr>
      <w:r>
        <w:rPr>
          <w:sz w:val="24"/>
          <w:szCs w:val="24"/>
        </w:rPr>
        <w:t>9.1. </w:t>
      </w:r>
      <w:r w:rsidR="005F4435" w:rsidRPr="008F314F">
        <w:rPr>
          <w:sz w:val="24"/>
          <w:szCs w:val="24"/>
        </w:rPr>
        <w:t>Виды документов, ра</w:t>
      </w:r>
      <w:r w:rsidR="005F4435">
        <w:rPr>
          <w:sz w:val="24"/>
          <w:szCs w:val="24"/>
        </w:rPr>
        <w:t>зрабатываемых при изготовлении и поставке технических средств</w:t>
      </w:r>
      <w:r w:rsidR="005F4435" w:rsidRPr="008F314F">
        <w:rPr>
          <w:sz w:val="24"/>
          <w:szCs w:val="24"/>
        </w:rPr>
        <w:t xml:space="preserve"> ЭКП должны соответствовать ГОСТ 34.201-89 и включать в себя:</w:t>
      </w:r>
    </w:p>
    <w:p w:rsidR="00506AB6" w:rsidRDefault="005F4435" w:rsidP="00506AB6">
      <w:pPr>
        <w:widowControl w:val="0"/>
        <w:numPr>
          <w:ilvl w:val="0"/>
          <w:numId w:val="39"/>
        </w:numPr>
        <w:ind w:left="0" w:firstLine="709"/>
        <w:jc w:val="both"/>
        <w:rPr>
          <w:szCs w:val="24"/>
        </w:rPr>
      </w:pPr>
      <w:r w:rsidRPr="008F314F">
        <w:rPr>
          <w:szCs w:val="24"/>
        </w:rPr>
        <w:lastRenderedPageBreak/>
        <w:t>ведомость эксплуатационных документов;</w:t>
      </w:r>
    </w:p>
    <w:p w:rsidR="00506AB6" w:rsidRDefault="005F4435" w:rsidP="00506AB6">
      <w:pPr>
        <w:widowControl w:val="0"/>
        <w:numPr>
          <w:ilvl w:val="0"/>
          <w:numId w:val="39"/>
        </w:numPr>
        <w:ind w:left="0" w:firstLine="709"/>
        <w:jc w:val="both"/>
        <w:rPr>
          <w:szCs w:val="24"/>
        </w:rPr>
      </w:pPr>
      <w:r w:rsidRPr="008F314F">
        <w:rPr>
          <w:szCs w:val="24"/>
        </w:rPr>
        <w:t>общее описание системы;</w:t>
      </w:r>
    </w:p>
    <w:p w:rsidR="00506AB6" w:rsidRDefault="005F4435" w:rsidP="00506AB6">
      <w:pPr>
        <w:widowControl w:val="0"/>
        <w:numPr>
          <w:ilvl w:val="0"/>
          <w:numId w:val="39"/>
        </w:numPr>
        <w:ind w:left="0" w:firstLine="709"/>
        <w:jc w:val="both"/>
        <w:rPr>
          <w:szCs w:val="24"/>
        </w:rPr>
      </w:pPr>
      <w:r w:rsidRPr="008F314F">
        <w:rPr>
          <w:szCs w:val="24"/>
        </w:rPr>
        <w:t>программа и методика</w:t>
      </w:r>
      <w:r>
        <w:rPr>
          <w:szCs w:val="24"/>
        </w:rPr>
        <w:t xml:space="preserve"> приемо-сдаточных испытаний</w:t>
      </w:r>
      <w:r w:rsidRPr="008F314F">
        <w:rPr>
          <w:szCs w:val="24"/>
        </w:rPr>
        <w:t>;</w:t>
      </w:r>
    </w:p>
    <w:p w:rsidR="00506AB6" w:rsidRDefault="005F4435" w:rsidP="00506AB6">
      <w:pPr>
        <w:widowControl w:val="0"/>
        <w:numPr>
          <w:ilvl w:val="0"/>
          <w:numId w:val="39"/>
        </w:numPr>
        <w:ind w:left="0" w:firstLine="709"/>
        <w:jc w:val="both"/>
        <w:rPr>
          <w:szCs w:val="24"/>
        </w:rPr>
      </w:pPr>
      <w:r>
        <w:rPr>
          <w:szCs w:val="24"/>
        </w:rPr>
        <w:t>руководство по эксплуатации технических средств</w:t>
      </w:r>
      <w:r w:rsidRPr="008F314F">
        <w:rPr>
          <w:szCs w:val="24"/>
        </w:rPr>
        <w:t xml:space="preserve">; </w:t>
      </w:r>
    </w:p>
    <w:p w:rsidR="00506AB6" w:rsidRDefault="005F4435" w:rsidP="00506AB6">
      <w:pPr>
        <w:widowControl w:val="0"/>
        <w:numPr>
          <w:ilvl w:val="0"/>
          <w:numId w:val="39"/>
        </w:numPr>
        <w:ind w:left="0" w:firstLine="709"/>
        <w:jc w:val="both"/>
        <w:rPr>
          <w:szCs w:val="24"/>
        </w:rPr>
      </w:pPr>
      <w:r w:rsidRPr="008F314F">
        <w:rPr>
          <w:szCs w:val="24"/>
        </w:rPr>
        <w:t>паспорт (формуляр).</w:t>
      </w:r>
    </w:p>
    <w:p w:rsidR="00506AB6" w:rsidRDefault="00B9689A" w:rsidP="00506AB6">
      <w:pPr>
        <w:pStyle w:val="af0"/>
        <w:ind w:firstLine="709"/>
        <w:rPr>
          <w:sz w:val="24"/>
          <w:szCs w:val="24"/>
        </w:rPr>
      </w:pPr>
      <w:r>
        <w:rPr>
          <w:sz w:val="24"/>
          <w:szCs w:val="24"/>
        </w:rPr>
        <w:t>9.2. </w:t>
      </w:r>
      <w:r w:rsidR="005F4435" w:rsidRPr="008F314F">
        <w:rPr>
          <w:sz w:val="24"/>
          <w:szCs w:val="24"/>
        </w:rPr>
        <w:t>Содержание проектных и эксплуатационных документов должно соответствовать РД 50-34.698-90.</w:t>
      </w:r>
      <w:r w:rsidR="005F4435">
        <w:rPr>
          <w:sz w:val="24"/>
          <w:szCs w:val="24"/>
        </w:rPr>
        <w:t xml:space="preserve"> </w:t>
      </w:r>
      <w:r w:rsidR="0088789F" w:rsidRPr="008F314F">
        <w:rPr>
          <w:sz w:val="24"/>
          <w:szCs w:val="24"/>
        </w:rPr>
        <w:t>Документация поставляется на бумажных и м</w:t>
      </w:r>
      <w:r w:rsidR="0088789F">
        <w:rPr>
          <w:sz w:val="24"/>
          <w:szCs w:val="24"/>
        </w:rPr>
        <w:t xml:space="preserve">агнитных (оптических) носителях (формат </w:t>
      </w:r>
      <w:r w:rsidR="0088789F">
        <w:rPr>
          <w:sz w:val="24"/>
          <w:szCs w:val="24"/>
          <w:lang w:val="en-US"/>
        </w:rPr>
        <w:t>pdf</w:t>
      </w:r>
      <w:r w:rsidR="0088789F">
        <w:rPr>
          <w:sz w:val="24"/>
          <w:szCs w:val="24"/>
        </w:rPr>
        <w:t>).</w:t>
      </w:r>
    </w:p>
    <w:p w:rsidR="00506AB6" w:rsidRDefault="00506AB6" w:rsidP="00506AB6">
      <w:pPr>
        <w:pStyle w:val="af0"/>
        <w:ind w:firstLine="709"/>
        <w:rPr>
          <w:sz w:val="24"/>
          <w:szCs w:val="24"/>
        </w:rPr>
      </w:pPr>
    </w:p>
    <w:p w:rsidR="00506AB6" w:rsidRPr="00506AB6" w:rsidRDefault="00506AB6">
      <w:pPr>
        <w:pStyle w:val="20"/>
        <w:ind w:firstLine="709"/>
        <w:rPr>
          <w:i/>
        </w:rPr>
      </w:pPr>
      <w:r w:rsidRPr="00506AB6">
        <w:rPr>
          <w:i/>
        </w:rPr>
        <w:t xml:space="preserve"> </w:t>
      </w:r>
      <w:r w:rsidRPr="00506AB6">
        <w:t>10. Требования к защите от влияния внешних воздействий</w:t>
      </w:r>
      <w:r w:rsidR="00B9689A">
        <w:t>.</w:t>
      </w:r>
    </w:p>
    <w:p w:rsidR="00506AB6" w:rsidRDefault="005F4435" w:rsidP="00506AB6">
      <w:pPr>
        <w:pStyle w:val="af0"/>
        <w:keepNext/>
        <w:ind w:firstLine="709"/>
        <w:rPr>
          <w:sz w:val="24"/>
          <w:szCs w:val="24"/>
        </w:rPr>
      </w:pPr>
      <w:r w:rsidRPr="00B46E68">
        <w:rPr>
          <w:sz w:val="24"/>
          <w:szCs w:val="24"/>
        </w:rPr>
        <w:t>Технические средства должны сохранять целостность конструкции, внешний вид и функциональные характеристики во время и после воздействия внешних факторов, приведенных в настоящем разделе.</w:t>
      </w:r>
    </w:p>
    <w:p w:rsidR="00FE7537" w:rsidRPr="00B46E68" w:rsidRDefault="00FE7537" w:rsidP="00FE7537">
      <w:pPr>
        <w:pStyle w:val="af0"/>
        <w:keepNext/>
        <w:ind w:firstLine="851"/>
        <w:rPr>
          <w:sz w:val="24"/>
          <w:szCs w:val="24"/>
        </w:rPr>
      </w:pPr>
    </w:p>
    <w:p w:rsidR="005F4435" w:rsidRPr="00B9689A" w:rsidRDefault="00506AB6" w:rsidP="00FE7537">
      <w:pPr>
        <w:pStyle w:val="20"/>
      </w:pPr>
      <w:r w:rsidRPr="00506AB6">
        <w:t xml:space="preserve">11. </w:t>
      </w:r>
      <w:r w:rsidRPr="00506AB6">
        <w:rPr>
          <w:i/>
        </w:rPr>
        <w:t xml:space="preserve"> </w:t>
      </w:r>
      <w:r w:rsidRPr="00506AB6">
        <w:t>Климатические условия</w:t>
      </w:r>
      <w:r w:rsidR="00B9689A">
        <w:t>.</w:t>
      </w:r>
    </w:p>
    <w:p w:rsidR="005F4435" w:rsidRPr="00B46E68" w:rsidRDefault="00B9689A" w:rsidP="00FE7537">
      <w:pPr>
        <w:pStyle w:val="Paragraph"/>
        <w:spacing w:after="120"/>
        <w:ind w:left="0" w:firstLine="720"/>
        <w:rPr>
          <w:szCs w:val="24"/>
        </w:rPr>
      </w:pPr>
      <w:r>
        <w:rPr>
          <w:szCs w:val="24"/>
        </w:rPr>
        <w:t>11.1. </w:t>
      </w:r>
      <w:r w:rsidR="005F4435" w:rsidRPr="00B46E68">
        <w:rPr>
          <w:szCs w:val="24"/>
        </w:rPr>
        <w:t>Технические средства ЭКП, относящиеся к классу безопасности 4, должны быть работоспособны при воздействии следующих условий нормальной эксплуатации (ГОСТ 29075-91</w:t>
      </w:r>
      <w:r w:rsidR="005F4435" w:rsidRPr="00B46E68">
        <w:rPr>
          <w:bCs/>
          <w:szCs w:val="24"/>
        </w:rPr>
        <w:t xml:space="preserve">, </w:t>
      </w:r>
      <w:r w:rsidR="005F4435" w:rsidRPr="00B46E68">
        <w:rPr>
          <w:szCs w:val="24"/>
        </w:rPr>
        <w:t>таблицы 5, 6):</w:t>
      </w:r>
    </w:p>
    <w:p w:rsidR="005F4435" w:rsidRPr="00B46E68" w:rsidRDefault="00B9689A" w:rsidP="00FE7537">
      <w:pPr>
        <w:pStyle w:val="Paragraph"/>
        <w:spacing w:after="120"/>
        <w:ind w:left="0" w:firstLine="720"/>
        <w:jc w:val="left"/>
        <w:rPr>
          <w:szCs w:val="24"/>
        </w:rPr>
      </w:pPr>
      <w:r>
        <w:rPr>
          <w:szCs w:val="24"/>
        </w:rPr>
        <w:t>11.1.1.</w:t>
      </w:r>
      <w:r w:rsidR="005F4435" w:rsidRPr="00B46E68">
        <w:rPr>
          <w:szCs w:val="24"/>
        </w:rPr>
        <w:t xml:space="preserve"> Температура:</w:t>
      </w:r>
      <w:r w:rsidR="005F4435" w:rsidRPr="00B46E68">
        <w:rPr>
          <w:szCs w:val="24"/>
        </w:rPr>
        <w:tab/>
      </w:r>
      <w:r w:rsidR="005F4435" w:rsidRPr="00B46E68">
        <w:rPr>
          <w:szCs w:val="24"/>
        </w:rPr>
        <w:tab/>
      </w:r>
      <w:r w:rsidR="005F4435" w:rsidRPr="00B46E68">
        <w:rPr>
          <w:szCs w:val="24"/>
        </w:rPr>
        <w:tab/>
        <w:t>от плюс 10 °C до плюс 35 °C;</w:t>
      </w:r>
    </w:p>
    <w:p w:rsidR="005F4435" w:rsidRPr="00B46E68" w:rsidRDefault="00B9689A" w:rsidP="00FE7537">
      <w:pPr>
        <w:pStyle w:val="Paragraph"/>
        <w:spacing w:after="120"/>
        <w:ind w:left="0" w:firstLine="720"/>
        <w:jc w:val="left"/>
        <w:rPr>
          <w:szCs w:val="24"/>
        </w:rPr>
      </w:pPr>
      <w:r>
        <w:rPr>
          <w:szCs w:val="24"/>
        </w:rPr>
        <w:t xml:space="preserve">11.1.2. </w:t>
      </w:r>
      <w:r w:rsidR="005F4435" w:rsidRPr="00B46E68">
        <w:rPr>
          <w:szCs w:val="24"/>
        </w:rPr>
        <w:t>Относительная влажность:</w:t>
      </w:r>
      <w:r w:rsidR="005F4435" w:rsidRPr="00B46E68">
        <w:rPr>
          <w:szCs w:val="24"/>
        </w:rPr>
        <w:tab/>
        <w:t>до 80 % без образования конденсата;</w:t>
      </w:r>
    </w:p>
    <w:p w:rsidR="005F4435" w:rsidRPr="00B46E68" w:rsidRDefault="00B9689A" w:rsidP="00FE7537">
      <w:pPr>
        <w:pStyle w:val="Paragraph"/>
        <w:spacing w:after="120"/>
        <w:ind w:left="0" w:firstLine="720"/>
        <w:rPr>
          <w:szCs w:val="24"/>
        </w:rPr>
      </w:pPr>
      <w:r>
        <w:rPr>
          <w:szCs w:val="24"/>
        </w:rPr>
        <w:t xml:space="preserve">11.1.3. </w:t>
      </w:r>
      <w:r w:rsidR="005F4435" w:rsidRPr="00B46E68">
        <w:rPr>
          <w:szCs w:val="24"/>
        </w:rPr>
        <w:t>Атмосферное давление:</w:t>
      </w:r>
      <w:r w:rsidR="005F4435" w:rsidRPr="00B46E68">
        <w:rPr>
          <w:szCs w:val="24"/>
        </w:rPr>
        <w:tab/>
        <w:t>от 84 кПа  до 106.7 кПа.</w:t>
      </w:r>
    </w:p>
    <w:p w:rsidR="00506AB6" w:rsidRPr="00506AB6" w:rsidRDefault="00506AB6" w:rsidP="00506AB6">
      <w:pPr>
        <w:pStyle w:val="Paragraph"/>
        <w:spacing w:after="0"/>
        <w:ind w:left="0" w:firstLine="720"/>
        <w:rPr>
          <w:rFonts w:eastAsia="Times New Roman"/>
          <w:szCs w:val="24"/>
          <w:lang w:eastAsia="ru-RU"/>
        </w:rPr>
      </w:pPr>
      <w:r w:rsidRPr="00506AB6">
        <w:rPr>
          <w:rFonts w:eastAsia="Times New Roman"/>
          <w:szCs w:val="24"/>
          <w:lang w:eastAsia="ru-RU"/>
        </w:rPr>
        <w:t>11.2. Оборудование ЭКП в части устойчивости к воздействию пыли должны удовлетворять требованиям ГОСТ 15150.</w:t>
      </w:r>
    </w:p>
    <w:p w:rsidR="00506AB6" w:rsidRPr="00506AB6" w:rsidRDefault="00B9689A" w:rsidP="00506AB6">
      <w:pPr>
        <w:pStyle w:val="Paragraph"/>
        <w:spacing w:before="0" w:after="0"/>
        <w:ind w:left="0" w:firstLine="72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11.3. </w:t>
      </w:r>
      <w:r w:rsidR="00506AB6" w:rsidRPr="00506AB6">
        <w:rPr>
          <w:rFonts w:eastAsia="Times New Roman"/>
          <w:szCs w:val="24"/>
          <w:lang w:eastAsia="ru-RU"/>
        </w:rPr>
        <w:t>При запыленности воздуха в помещениях, где расположены ПТС, не превышающей 10 5 шт./дм3 при размерах частиц не более 3 мкм</w:t>
      </w:r>
    </w:p>
    <w:p w:rsidR="00B9689A" w:rsidRDefault="00B9689A" w:rsidP="00FE7537">
      <w:pPr>
        <w:pStyle w:val="20"/>
        <w:rPr>
          <w:b w:val="0"/>
        </w:rPr>
      </w:pPr>
    </w:p>
    <w:p w:rsidR="005F4435" w:rsidRPr="00B9689A" w:rsidRDefault="00506AB6" w:rsidP="00FE7537">
      <w:pPr>
        <w:pStyle w:val="20"/>
        <w:rPr>
          <w:i/>
        </w:rPr>
      </w:pPr>
      <w:r w:rsidRPr="00506AB6">
        <w:t>12. Сейсмостойкость</w:t>
      </w:r>
      <w:r w:rsidR="00B9689A">
        <w:t>.</w:t>
      </w:r>
    </w:p>
    <w:p w:rsidR="005F4435" w:rsidRPr="00B46E68" w:rsidRDefault="005F4435" w:rsidP="00FE7537">
      <w:pPr>
        <w:pStyle w:val="Paragraph"/>
        <w:spacing w:after="120"/>
        <w:ind w:left="0" w:firstLine="720"/>
        <w:rPr>
          <w:szCs w:val="24"/>
        </w:rPr>
      </w:pPr>
      <w:r w:rsidRPr="00B46E68">
        <w:rPr>
          <w:szCs w:val="24"/>
        </w:rPr>
        <w:t xml:space="preserve">Оборудование ЭКП, относящееся к классу безопасности 4, в соответствии с НП-031-01 относится к </w:t>
      </w:r>
      <w:r w:rsidRPr="00B46E68">
        <w:rPr>
          <w:szCs w:val="24"/>
          <w:lang w:val="en-US"/>
        </w:rPr>
        <w:t>III</w:t>
      </w:r>
      <w:r w:rsidRPr="00B46E68">
        <w:rPr>
          <w:szCs w:val="24"/>
        </w:rPr>
        <w:t xml:space="preserve"> категории сейсмостойкости.</w:t>
      </w:r>
      <w:r w:rsidRPr="00B46E68">
        <w:rPr>
          <w:color w:val="FF0000"/>
          <w:szCs w:val="24"/>
        </w:rPr>
        <w:t xml:space="preserve"> </w:t>
      </w:r>
    </w:p>
    <w:p w:rsidR="005F4435" w:rsidRPr="00B9689A" w:rsidRDefault="00506AB6" w:rsidP="00FE7537">
      <w:pPr>
        <w:pStyle w:val="20"/>
      </w:pPr>
      <w:r w:rsidRPr="00506AB6">
        <w:t>13. Вибрация</w:t>
      </w:r>
      <w:r w:rsidR="00B9689A">
        <w:t>.</w:t>
      </w:r>
    </w:p>
    <w:p w:rsidR="005F4435" w:rsidRPr="00B46E68" w:rsidRDefault="005F4435" w:rsidP="00FE7537">
      <w:pPr>
        <w:pStyle w:val="Paragraph"/>
        <w:spacing w:after="120"/>
        <w:ind w:left="0" w:firstLine="720"/>
        <w:rPr>
          <w:szCs w:val="24"/>
        </w:rPr>
      </w:pPr>
      <w:r w:rsidRPr="00B46E68">
        <w:rPr>
          <w:szCs w:val="24"/>
        </w:rPr>
        <w:t>Оборудование ЭКП должно быть прочным и функционально устойчивым к воздействию механических факторов, соответствующих группе М38 по ГОСТ 17516.1-90.</w:t>
      </w:r>
    </w:p>
    <w:p w:rsidR="00506AB6" w:rsidRPr="00506AB6" w:rsidRDefault="00506AB6" w:rsidP="00506AB6">
      <w:pPr>
        <w:pStyle w:val="20"/>
        <w:ind w:firstLine="709"/>
        <w:jc w:val="both"/>
      </w:pPr>
      <w:r w:rsidRPr="00506AB6">
        <w:t>14. Требования по  электропитанию</w:t>
      </w:r>
      <w:r w:rsidR="00B9689A">
        <w:t>.</w:t>
      </w:r>
    </w:p>
    <w:p w:rsidR="00506AB6" w:rsidRDefault="00B9689A" w:rsidP="00506AB6">
      <w:pPr>
        <w:pStyle w:val="af0"/>
        <w:ind w:firstLine="709"/>
        <w:rPr>
          <w:sz w:val="24"/>
          <w:szCs w:val="24"/>
        </w:rPr>
      </w:pPr>
      <w:r>
        <w:rPr>
          <w:sz w:val="24"/>
          <w:szCs w:val="24"/>
        </w:rPr>
        <w:t>1.1. </w:t>
      </w:r>
      <w:r w:rsidR="005F4435" w:rsidRPr="00B46E68">
        <w:rPr>
          <w:sz w:val="24"/>
          <w:szCs w:val="24"/>
        </w:rPr>
        <w:t>Технические средства ЭКП должны обеспечивать выполнение своих функций при электропитании от сети переменного тока с параметрами (ГОСТ 29075-91</w:t>
      </w:r>
      <w:r w:rsidR="005F4435" w:rsidRPr="00B46E68">
        <w:rPr>
          <w:b/>
          <w:sz w:val="24"/>
          <w:szCs w:val="24"/>
        </w:rPr>
        <w:t xml:space="preserve">, </w:t>
      </w:r>
      <w:r w:rsidR="005F4435" w:rsidRPr="00B46E68">
        <w:rPr>
          <w:sz w:val="24"/>
          <w:szCs w:val="24"/>
        </w:rPr>
        <w:t>табл.1):</w:t>
      </w:r>
    </w:p>
    <w:tbl>
      <w:tblPr>
        <w:tblW w:w="0" w:type="auto"/>
        <w:tblInd w:w="724" w:type="dxa"/>
        <w:tblLayout w:type="fixed"/>
        <w:tblLook w:val="0000"/>
      </w:tblPr>
      <w:tblGrid>
        <w:gridCol w:w="4436"/>
        <w:gridCol w:w="2880"/>
      </w:tblGrid>
      <w:tr w:rsidR="005F4435" w:rsidRPr="00B46E68" w:rsidTr="00B9689A">
        <w:tc>
          <w:tcPr>
            <w:tcW w:w="4436" w:type="dxa"/>
          </w:tcPr>
          <w:p w:rsidR="00506AB6" w:rsidRDefault="00B9689A" w:rsidP="00506AB6">
            <w:pPr>
              <w:pStyle w:val="bullet2"/>
              <w:ind w:left="0" w:firstLine="0"/>
              <w:jc w:val="both"/>
            </w:pPr>
            <w:r>
              <w:t>1.1.1. </w:t>
            </w:r>
            <w:r w:rsidR="005F4435" w:rsidRPr="00B46E68">
              <w:t>однофазное напряжение</w:t>
            </w:r>
          </w:p>
        </w:tc>
        <w:tc>
          <w:tcPr>
            <w:tcW w:w="2880" w:type="dxa"/>
          </w:tcPr>
          <w:p w:rsidR="00506AB6" w:rsidRDefault="005F4435" w:rsidP="00506AB6">
            <w:pPr>
              <w:pStyle w:val="bullet2"/>
              <w:tabs>
                <w:tab w:val="clear" w:pos="360"/>
              </w:tabs>
              <w:ind w:left="0" w:firstLine="709"/>
              <w:jc w:val="both"/>
            </w:pPr>
            <w:r w:rsidRPr="00B46E68">
              <w:t>220 В (</w:t>
            </w:r>
            <w:r>
              <w:t>+22В</w:t>
            </w:r>
            <w:r w:rsidRPr="00B46E68">
              <w:t>, -</w:t>
            </w:r>
            <w:r>
              <w:t>33В</w:t>
            </w:r>
            <w:r w:rsidRPr="00B46E68">
              <w:t>)</w:t>
            </w:r>
          </w:p>
        </w:tc>
      </w:tr>
      <w:tr w:rsidR="005F4435" w:rsidRPr="00B46E68" w:rsidTr="00B9689A">
        <w:tc>
          <w:tcPr>
            <w:tcW w:w="4436" w:type="dxa"/>
          </w:tcPr>
          <w:p w:rsidR="00506AB6" w:rsidRDefault="00B9689A" w:rsidP="00506AB6">
            <w:pPr>
              <w:pStyle w:val="bullet2"/>
              <w:ind w:left="0" w:firstLine="0"/>
              <w:jc w:val="both"/>
            </w:pPr>
            <w:r>
              <w:t>1.1.2. </w:t>
            </w:r>
            <w:r w:rsidR="005F4435" w:rsidRPr="00B46E68">
              <w:t>частота</w:t>
            </w:r>
          </w:p>
        </w:tc>
        <w:tc>
          <w:tcPr>
            <w:tcW w:w="2880" w:type="dxa"/>
          </w:tcPr>
          <w:p w:rsidR="00506AB6" w:rsidRDefault="005F4435" w:rsidP="00506AB6">
            <w:pPr>
              <w:pStyle w:val="bullet2"/>
              <w:tabs>
                <w:tab w:val="clear" w:pos="360"/>
              </w:tabs>
              <w:ind w:left="0" w:firstLine="709"/>
              <w:jc w:val="both"/>
            </w:pPr>
            <w:r w:rsidRPr="00B46E68">
              <w:t>50 Гц (-3; +1 Гц)</w:t>
            </w:r>
          </w:p>
        </w:tc>
      </w:tr>
      <w:tr w:rsidR="005F4435" w:rsidRPr="00B46E68" w:rsidTr="00B9689A">
        <w:tc>
          <w:tcPr>
            <w:tcW w:w="4436" w:type="dxa"/>
          </w:tcPr>
          <w:p w:rsidR="00506AB6" w:rsidRDefault="00B9689A" w:rsidP="00506AB6">
            <w:pPr>
              <w:pStyle w:val="bullet2"/>
              <w:ind w:left="0" w:firstLine="0"/>
              <w:jc w:val="both"/>
            </w:pPr>
            <w:r>
              <w:t>1.1.3. </w:t>
            </w:r>
            <w:r w:rsidR="005F4435" w:rsidRPr="00B46E68">
              <w:t>коэффициент высших гармоник</w:t>
            </w:r>
          </w:p>
        </w:tc>
        <w:tc>
          <w:tcPr>
            <w:tcW w:w="2880" w:type="dxa"/>
          </w:tcPr>
          <w:p w:rsidR="00506AB6" w:rsidRDefault="005F4435" w:rsidP="00506AB6">
            <w:pPr>
              <w:pStyle w:val="bullet2"/>
              <w:tabs>
                <w:tab w:val="clear" w:pos="360"/>
              </w:tabs>
              <w:ind w:left="0" w:firstLine="709"/>
              <w:jc w:val="both"/>
            </w:pPr>
            <w:r w:rsidRPr="00B46E68">
              <w:t>до 10 %</w:t>
            </w:r>
          </w:p>
        </w:tc>
      </w:tr>
    </w:tbl>
    <w:p w:rsidR="00506AB6" w:rsidRDefault="00B9689A" w:rsidP="00506AB6">
      <w:pPr>
        <w:ind w:firstLine="709"/>
        <w:jc w:val="both"/>
        <w:rPr>
          <w:szCs w:val="24"/>
        </w:rPr>
      </w:pPr>
      <w:r>
        <w:rPr>
          <w:szCs w:val="24"/>
        </w:rPr>
        <w:t>1.2. </w:t>
      </w:r>
      <w:r w:rsidR="005F4435">
        <w:rPr>
          <w:szCs w:val="24"/>
        </w:rPr>
        <w:t xml:space="preserve">Мощность потребления каждого шкафа питания и управления ЭКП не должна превышать 2,5 кВт при токе 10А. </w:t>
      </w:r>
    </w:p>
    <w:p w:rsidR="00506AB6" w:rsidRPr="00506AB6" w:rsidRDefault="00506AB6">
      <w:pPr>
        <w:pStyle w:val="20"/>
        <w:ind w:firstLine="709"/>
        <w:rPr>
          <w:i/>
        </w:rPr>
      </w:pPr>
      <w:r w:rsidRPr="00506AB6">
        <w:t>15. Помехозащищенность и электромагнитная совместимость</w:t>
      </w:r>
      <w:r w:rsidR="00B9689A">
        <w:t>.</w:t>
      </w:r>
    </w:p>
    <w:p w:rsidR="00506AB6" w:rsidRDefault="00B9689A" w:rsidP="00506AB6">
      <w:pPr>
        <w:pStyle w:val="af0"/>
        <w:ind w:firstLine="709"/>
        <w:rPr>
          <w:sz w:val="24"/>
          <w:szCs w:val="24"/>
        </w:rPr>
      </w:pPr>
      <w:r>
        <w:rPr>
          <w:sz w:val="24"/>
          <w:szCs w:val="24"/>
        </w:rPr>
        <w:t>15.1. </w:t>
      </w:r>
      <w:r w:rsidR="005F4435" w:rsidRPr="004B00E6">
        <w:rPr>
          <w:sz w:val="24"/>
          <w:szCs w:val="24"/>
        </w:rPr>
        <w:t>Оборудование ЭКП, относящееся к классу 4 должно отвечать требо</w:t>
      </w:r>
      <w:r w:rsidR="005F4435">
        <w:rPr>
          <w:sz w:val="24"/>
          <w:szCs w:val="24"/>
        </w:rPr>
        <w:t xml:space="preserve">ваниям, предъявляемым к группе  </w:t>
      </w:r>
      <w:r w:rsidR="005F4435">
        <w:rPr>
          <w:sz w:val="24"/>
          <w:szCs w:val="24"/>
          <w:lang w:val="en-US"/>
        </w:rPr>
        <w:t>II</w:t>
      </w:r>
      <w:r w:rsidR="005F4435" w:rsidRPr="004B00E6">
        <w:rPr>
          <w:sz w:val="24"/>
          <w:szCs w:val="24"/>
        </w:rPr>
        <w:t xml:space="preserve"> по устойчивости к электромагнитным помехам в соответствии с ГОСТ Р 50746-2000.</w:t>
      </w:r>
    </w:p>
    <w:p w:rsidR="00506AB6" w:rsidRDefault="00B9689A" w:rsidP="00506AB6">
      <w:pPr>
        <w:pStyle w:val="af0"/>
        <w:ind w:firstLine="709"/>
        <w:rPr>
          <w:sz w:val="24"/>
          <w:szCs w:val="24"/>
        </w:rPr>
      </w:pPr>
      <w:r>
        <w:rPr>
          <w:sz w:val="24"/>
          <w:szCs w:val="24"/>
        </w:rPr>
        <w:t>15.2. </w:t>
      </w:r>
      <w:r w:rsidR="005F4435" w:rsidRPr="004B00E6">
        <w:rPr>
          <w:sz w:val="24"/>
          <w:szCs w:val="24"/>
        </w:rPr>
        <w:t>Уровень индустриальных радиопомех при работе оборудования не должен превышать значений, установленных ГОСТ Р 51318.22-99 для оборудования класса «В».</w:t>
      </w:r>
    </w:p>
    <w:p w:rsidR="00092E28" w:rsidRDefault="00B9689A">
      <w:pPr>
        <w:pStyle w:val="af0"/>
        <w:ind w:firstLine="709"/>
        <w:rPr>
          <w:sz w:val="24"/>
          <w:szCs w:val="24"/>
        </w:rPr>
        <w:sectPr w:rsidR="00092E28" w:rsidSect="00092E2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-426" w:right="851" w:bottom="1134" w:left="1134" w:header="284" w:footer="137" w:gutter="0"/>
          <w:pgNumType w:start="1"/>
          <w:cols w:space="720"/>
          <w:titlePg/>
        </w:sectPr>
      </w:pPr>
      <w:r>
        <w:rPr>
          <w:sz w:val="24"/>
          <w:szCs w:val="24"/>
        </w:rPr>
        <w:t>15.3. </w:t>
      </w:r>
      <w:r w:rsidR="005F4435" w:rsidRPr="004B00E6">
        <w:rPr>
          <w:sz w:val="24"/>
          <w:szCs w:val="24"/>
        </w:rPr>
        <w:t>Помехоустойчивость оборудования ЭКП должна удовлетворять критерию качества функционирования</w:t>
      </w:r>
      <w:r w:rsidR="005F4435" w:rsidRPr="003C6FB1">
        <w:rPr>
          <w:sz w:val="24"/>
          <w:szCs w:val="24"/>
        </w:rPr>
        <w:t xml:space="preserve"> </w:t>
      </w:r>
      <w:r w:rsidR="005F4435">
        <w:rPr>
          <w:sz w:val="24"/>
          <w:szCs w:val="24"/>
        </w:rPr>
        <w:t xml:space="preserve">«А» </w:t>
      </w:r>
      <w:r w:rsidR="005F4435" w:rsidRPr="004B00E6">
        <w:rPr>
          <w:sz w:val="24"/>
          <w:szCs w:val="24"/>
        </w:rPr>
        <w:t xml:space="preserve"> по ГОСТ Р 50746</w:t>
      </w:r>
      <w:r w:rsidR="00092E28">
        <w:rPr>
          <w:sz w:val="24"/>
          <w:szCs w:val="24"/>
        </w:rPr>
        <w:t>.</w:t>
      </w:r>
    </w:p>
    <w:p w:rsidR="00092E28" w:rsidRDefault="00092E28">
      <w:pPr>
        <w:rPr>
          <w:szCs w:val="24"/>
        </w:rPr>
      </w:pPr>
    </w:p>
    <w:p w:rsidR="00506AB6" w:rsidRDefault="009674B3" w:rsidP="00506AB6">
      <w:pPr>
        <w:pStyle w:val="af0"/>
        <w:ind w:firstLine="85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506AB6" w:rsidRDefault="00506AB6" w:rsidP="00506AB6">
      <w:pPr>
        <w:pStyle w:val="af0"/>
        <w:ind w:firstLine="851"/>
        <w:jc w:val="right"/>
        <w:rPr>
          <w:sz w:val="24"/>
          <w:szCs w:val="24"/>
        </w:rPr>
      </w:pPr>
    </w:p>
    <w:p w:rsidR="009674B3" w:rsidRPr="009674B3" w:rsidRDefault="00506AB6" w:rsidP="009674B3">
      <w:pPr>
        <w:jc w:val="center"/>
        <w:rPr>
          <w:b/>
        </w:rPr>
      </w:pPr>
      <w:r w:rsidRPr="00506AB6">
        <w:rPr>
          <w:b/>
        </w:rPr>
        <w:t>Структурная схема ЭКП энергоблока №4 Белоярской АЭС</w:t>
      </w:r>
    </w:p>
    <w:p w:rsidR="00506AB6" w:rsidRDefault="00506AB6" w:rsidP="00506AB6">
      <w:pPr>
        <w:pStyle w:val="af0"/>
        <w:ind w:firstLine="851"/>
        <w:jc w:val="right"/>
        <w:rPr>
          <w:sz w:val="24"/>
          <w:szCs w:val="24"/>
        </w:rPr>
      </w:pPr>
    </w:p>
    <w:p w:rsidR="00506AB6" w:rsidRDefault="00506AB6" w:rsidP="00506AB6">
      <w:pPr>
        <w:pStyle w:val="af0"/>
        <w:ind w:firstLine="851"/>
        <w:jc w:val="right"/>
        <w:rPr>
          <w:sz w:val="24"/>
          <w:szCs w:val="24"/>
        </w:rPr>
      </w:pPr>
    </w:p>
    <w:p w:rsidR="007547A6" w:rsidRDefault="009164ED" w:rsidP="007547A6">
      <w:pPr>
        <w:jc w:val="center"/>
        <w:rPr>
          <w:lang w:val="en-US"/>
        </w:rPr>
      </w:pPr>
      <w:r>
        <w:object w:dxaOrig="11026" w:dyaOrig="9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85pt;height:413.2pt" o:ole="">
            <v:imagedata r:id="rId15" o:title=""/>
          </v:shape>
          <o:OLEObject Type="Embed" ProgID="Visio.Drawing.11" ShapeID="_x0000_i1025" DrawAspect="Content" ObjectID="_1373280365" r:id="rId16"/>
        </w:object>
      </w:r>
    </w:p>
    <w:p w:rsidR="00504AAE" w:rsidRDefault="00504AAE" w:rsidP="00504AAE">
      <w:pPr>
        <w:jc w:val="center"/>
      </w:pPr>
    </w:p>
    <w:p w:rsidR="009674B3" w:rsidRDefault="009674B3" w:rsidP="00504AAE">
      <w:pPr>
        <w:jc w:val="center"/>
      </w:pPr>
    </w:p>
    <w:p w:rsidR="009674B3" w:rsidRPr="00043464" w:rsidRDefault="009674B3" w:rsidP="009674B3">
      <w:pPr>
        <w:tabs>
          <w:tab w:val="left" w:pos="0"/>
        </w:tabs>
        <w:ind w:firstLine="709"/>
        <w:jc w:val="both"/>
      </w:pPr>
      <w:r>
        <w:t xml:space="preserve">Настоящие технические требования составлены в двух подлинных идентичных </w:t>
      </w:r>
      <w:r w:rsidRPr="00043464">
        <w:t>экземплярах, имеющих одинаковую юридическую силу, по одному экземпляру для каждой из Сторон.</w:t>
      </w:r>
    </w:p>
    <w:p w:rsidR="009674B3" w:rsidRPr="00043464" w:rsidRDefault="009674B3" w:rsidP="009674B3">
      <w:pPr>
        <w:pStyle w:val="20"/>
        <w:tabs>
          <w:tab w:val="left" w:pos="0"/>
        </w:tabs>
        <w:ind w:firstLine="709"/>
      </w:pPr>
      <w:r>
        <w:t xml:space="preserve">    </w:t>
      </w:r>
      <w:r w:rsidRPr="00043464">
        <w:t xml:space="preserve"> </w:t>
      </w:r>
    </w:p>
    <w:p w:rsidR="009674B3" w:rsidRPr="00043464" w:rsidRDefault="009674B3" w:rsidP="009674B3">
      <w:pPr>
        <w:jc w:val="center"/>
        <w:rPr>
          <w:b/>
        </w:rPr>
      </w:pPr>
      <w:r w:rsidRPr="00043464">
        <w:rPr>
          <w:b/>
        </w:rPr>
        <w:t>ПОДПИСИ СТОРОН</w:t>
      </w:r>
    </w:p>
    <w:tbl>
      <w:tblPr>
        <w:tblW w:w="0" w:type="auto"/>
        <w:jc w:val="center"/>
        <w:tblInd w:w="-391" w:type="dxa"/>
        <w:tblLook w:val="01E0"/>
      </w:tblPr>
      <w:tblGrid>
        <w:gridCol w:w="5021"/>
        <w:gridCol w:w="236"/>
        <w:gridCol w:w="4976"/>
      </w:tblGrid>
      <w:tr w:rsidR="009674B3" w:rsidRPr="00043464" w:rsidTr="002D7E46">
        <w:trPr>
          <w:jc w:val="center"/>
        </w:trPr>
        <w:tc>
          <w:tcPr>
            <w:tcW w:w="5021" w:type="dxa"/>
            <w:tcBorders>
              <w:bottom w:val="single" w:sz="4" w:space="0" w:color="auto"/>
            </w:tcBorders>
          </w:tcPr>
          <w:p w:rsidR="009674B3" w:rsidRPr="001D0E41" w:rsidRDefault="009674B3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  <w:bCs/>
              </w:rPr>
              <w:t>П</w:t>
            </w:r>
            <w:r w:rsidRPr="002F1BF1">
              <w:rPr>
                <w:b/>
                <w:bCs/>
              </w:rPr>
              <w:t>окупатель</w:t>
            </w:r>
            <w:r w:rsidRPr="001D0E41">
              <w:rPr>
                <w:b/>
              </w:rPr>
              <w:t>:</w:t>
            </w:r>
          </w:p>
          <w:p w:rsidR="009674B3" w:rsidRPr="00043464" w:rsidRDefault="009674B3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</w:rPr>
              <w:t>ОАО «ВНИИАЭС»</w:t>
            </w:r>
          </w:p>
        </w:tc>
        <w:tc>
          <w:tcPr>
            <w:tcW w:w="236" w:type="dxa"/>
          </w:tcPr>
          <w:p w:rsidR="009674B3" w:rsidRDefault="009674B3" w:rsidP="002D7E46">
            <w:pPr>
              <w:rPr>
                <w:b/>
              </w:rPr>
            </w:pPr>
          </w:p>
          <w:p w:rsidR="009674B3" w:rsidRPr="00043464" w:rsidRDefault="009674B3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  <w:tc>
          <w:tcPr>
            <w:tcW w:w="4976" w:type="dxa"/>
            <w:tcBorders>
              <w:left w:val="nil"/>
              <w:bottom w:val="single" w:sz="4" w:space="0" w:color="auto"/>
            </w:tcBorders>
          </w:tcPr>
          <w:p w:rsidR="009674B3" w:rsidRPr="00043464" w:rsidRDefault="009674B3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1D0E41">
              <w:rPr>
                <w:b/>
                <w:bCs/>
              </w:rPr>
              <w:t>П</w:t>
            </w:r>
            <w:r w:rsidRPr="002F1BF1">
              <w:rPr>
                <w:b/>
                <w:bCs/>
              </w:rPr>
              <w:t>оставщик</w:t>
            </w:r>
            <w:r w:rsidRPr="001D0E41">
              <w:rPr>
                <w:b/>
              </w:rPr>
              <w:t>:</w:t>
            </w:r>
          </w:p>
          <w:p w:rsidR="009674B3" w:rsidRPr="00043464" w:rsidRDefault="009674B3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</w:tr>
      <w:tr w:rsidR="009674B3" w:rsidRPr="00DA16F6" w:rsidTr="002D7E46">
        <w:trPr>
          <w:jc w:val="center"/>
        </w:trPr>
        <w:tc>
          <w:tcPr>
            <w:tcW w:w="5021" w:type="dxa"/>
            <w:tcBorders>
              <w:top w:val="single" w:sz="4" w:space="0" w:color="auto"/>
            </w:tcBorders>
          </w:tcPr>
          <w:p w:rsidR="009674B3" w:rsidRPr="00DA16F6" w:rsidRDefault="009674B3" w:rsidP="002D7E46">
            <w:pPr>
              <w:tabs>
                <w:tab w:val="left" w:pos="4860"/>
              </w:tabs>
              <w:jc w:val="center"/>
              <w:rPr>
                <w:b/>
                <w:sz w:val="20"/>
              </w:rPr>
            </w:pPr>
            <w:r w:rsidRPr="00585803">
              <w:rPr>
                <w:sz w:val="20"/>
              </w:rPr>
              <w:t>(сокращённое наименование юридического лица)</w:t>
            </w:r>
          </w:p>
        </w:tc>
        <w:tc>
          <w:tcPr>
            <w:tcW w:w="236" w:type="dxa"/>
          </w:tcPr>
          <w:p w:rsidR="009674B3" w:rsidRPr="00DA16F6" w:rsidRDefault="009674B3" w:rsidP="002D7E46">
            <w:pPr>
              <w:tabs>
                <w:tab w:val="left" w:pos="486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</w:tcBorders>
          </w:tcPr>
          <w:p w:rsidR="009674B3" w:rsidRPr="00DA16F6" w:rsidRDefault="009674B3" w:rsidP="002D7E46">
            <w:pPr>
              <w:tabs>
                <w:tab w:val="left" w:pos="4860"/>
              </w:tabs>
              <w:jc w:val="center"/>
              <w:rPr>
                <w:b/>
                <w:sz w:val="20"/>
              </w:rPr>
            </w:pPr>
            <w:r w:rsidRPr="00585803">
              <w:rPr>
                <w:sz w:val="20"/>
              </w:rPr>
              <w:t>(сокращённое наименование юридического лица)</w:t>
            </w:r>
          </w:p>
        </w:tc>
      </w:tr>
      <w:tr w:rsidR="009674B3" w:rsidRPr="00043464" w:rsidTr="002D7E46">
        <w:trPr>
          <w:jc w:val="center"/>
        </w:trPr>
        <w:tc>
          <w:tcPr>
            <w:tcW w:w="5021" w:type="dxa"/>
          </w:tcPr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043464">
              <w:t>__________________</w:t>
            </w:r>
            <w:r>
              <w:t>___</w:t>
            </w:r>
            <w:r w:rsidRPr="00043464">
              <w:t>_______/</w:t>
            </w:r>
            <w:r w:rsidRPr="005637A0">
              <w:rPr>
                <w:b/>
              </w:rPr>
              <w:t>В.Г.</w:t>
            </w:r>
            <w:r w:rsidRPr="005637A0">
              <w:t xml:space="preserve"> </w:t>
            </w:r>
            <w:r w:rsidRPr="003B5A4F">
              <w:rPr>
                <w:b/>
              </w:rPr>
              <w:t>Дунаев</w:t>
            </w:r>
            <w:r w:rsidRPr="00043464">
              <w:t>/</w:t>
            </w:r>
          </w:p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</w:pPr>
            <w:r w:rsidRPr="00043464">
              <w:t>м.п.</w:t>
            </w:r>
          </w:p>
        </w:tc>
        <w:tc>
          <w:tcPr>
            <w:tcW w:w="236" w:type="dxa"/>
          </w:tcPr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</w:pPr>
          </w:p>
        </w:tc>
        <w:tc>
          <w:tcPr>
            <w:tcW w:w="4976" w:type="dxa"/>
            <w:tcBorders>
              <w:left w:val="nil"/>
            </w:tcBorders>
          </w:tcPr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043464">
              <w:t>_________________________/</w:t>
            </w:r>
            <w:r w:rsidRPr="002F1BF1">
              <w:t>_____________</w:t>
            </w:r>
            <w:r w:rsidRPr="00043464">
              <w:t>/</w:t>
            </w:r>
          </w:p>
          <w:p w:rsidR="009674B3" w:rsidRPr="00043464" w:rsidRDefault="009674B3" w:rsidP="002D7E46">
            <w:pPr>
              <w:tabs>
                <w:tab w:val="num" w:pos="862"/>
              </w:tabs>
              <w:spacing w:before="60" w:after="60"/>
            </w:pPr>
            <w:r w:rsidRPr="00043464">
              <w:t>м.п.</w:t>
            </w:r>
          </w:p>
        </w:tc>
      </w:tr>
    </w:tbl>
    <w:p w:rsidR="009674B3" w:rsidRDefault="009674B3" w:rsidP="009674B3"/>
    <w:p w:rsidR="009674B3" w:rsidRDefault="009674B3" w:rsidP="00504AAE">
      <w:pPr>
        <w:jc w:val="center"/>
        <w:rPr>
          <w:szCs w:val="24"/>
        </w:rPr>
      </w:pPr>
    </w:p>
    <w:sectPr w:rsidR="009674B3" w:rsidSect="00092E28">
      <w:pgSz w:w="11906" w:h="16838" w:code="9"/>
      <w:pgMar w:top="-426" w:right="851" w:bottom="1134" w:left="1134" w:header="284" w:footer="13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F6F" w:rsidRDefault="00E76F6F">
      <w:r>
        <w:separator/>
      </w:r>
    </w:p>
  </w:endnote>
  <w:endnote w:type="continuationSeparator" w:id="1">
    <w:p w:rsidR="00E76F6F" w:rsidRDefault="00E76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8A" w:rsidRDefault="00506AB6" w:rsidP="00C4593C">
    <w:pPr>
      <w:pStyle w:val="af2"/>
      <w:rPr>
        <w:rStyle w:val="af4"/>
      </w:rPr>
    </w:pPr>
    <w:r>
      <w:rPr>
        <w:rStyle w:val="af4"/>
      </w:rPr>
      <w:fldChar w:fldCharType="begin"/>
    </w:r>
    <w:r w:rsidR="005D5F8A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D5F8A">
      <w:rPr>
        <w:rStyle w:val="af4"/>
        <w:noProof/>
      </w:rPr>
      <w:t>2</w:t>
    </w:r>
    <w:r>
      <w:rPr>
        <w:rStyle w:val="af4"/>
      </w:rPr>
      <w:fldChar w:fldCharType="end"/>
    </w:r>
  </w:p>
  <w:p w:rsidR="005D5F8A" w:rsidRDefault="005D5F8A" w:rsidP="00C4593C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073157"/>
      <w:docPartObj>
        <w:docPartGallery w:val="Page Numbers (Bottom of Page)"/>
        <w:docPartUnique/>
      </w:docPartObj>
    </w:sdtPr>
    <w:sdtContent>
      <w:p w:rsidR="009A2FD6" w:rsidRDefault="009A2FD6" w:rsidP="009A2FD6">
        <w:pPr>
          <w:pStyle w:val="af2"/>
          <w:tabs>
            <w:tab w:val="clear" w:pos="9355"/>
            <w:tab w:val="right" w:pos="9923"/>
          </w:tabs>
          <w:ind w:right="-2"/>
        </w:pPr>
      </w:p>
      <w:p w:rsidR="009A2FD6" w:rsidRDefault="009A2FD6" w:rsidP="009A2FD6">
        <w:pPr>
          <w:pStyle w:val="af2"/>
          <w:tabs>
            <w:tab w:val="clear" w:pos="9355"/>
            <w:tab w:val="right" w:pos="9923"/>
          </w:tabs>
          <w:ind w:right="-2"/>
        </w:pPr>
        <w:r>
          <w:t xml:space="preserve">Покупатель __________________                           </w:t>
        </w:r>
        <w:r>
          <w:rPr>
            <w:lang w:val="en-US"/>
          </w:rPr>
          <w:t xml:space="preserve">   </w:t>
        </w:r>
        <w:r>
          <w:t xml:space="preserve">           Поставщик</w:t>
        </w:r>
        <w:r w:rsidDel="0021210F">
          <w:t xml:space="preserve"> </w:t>
        </w:r>
        <w:r>
          <w:t>_____________________</w:t>
        </w:r>
      </w:p>
      <w:p w:rsidR="009A2FD6" w:rsidRDefault="00506AB6" w:rsidP="009A2FD6">
        <w:pPr>
          <w:pStyle w:val="af2"/>
        </w:pPr>
        <w:r>
          <w:fldChar w:fldCharType="begin"/>
        </w:r>
        <w:r w:rsidR="009A2FD6">
          <w:instrText xml:space="preserve"> PAGE   \* MERGEFORMAT </w:instrText>
        </w:r>
        <w:r>
          <w:fldChar w:fldCharType="separate"/>
        </w:r>
        <w:r w:rsidR="004D701D">
          <w:rPr>
            <w:noProof/>
          </w:rPr>
          <w:t>6</w:t>
        </w:r>
        <w:r>
          <w:fldChar w:fldCharType="end"/>
        </w:r>
      </w:p>
    </w:sdtContent>
  </w:sdt>
  <w:p w:rsidR="005D5F8A" w:rsidRDefault="009A2FD6" w:rsidP="009674B3">
    <w:pPr>
      <w:pStyle w:val="af2"/>
    </w:pPr>
    <w:r w:rsidDel="009674B3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8A" w:rsidRPr="00C4593C" w:rsidRDefault="005D5F8A" w:rsidP="009674B3">
    <w:pPr>
      <w:pStyle w:val="af2"/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F6F" w:rsidRDefault="00E76F6F">
      <w:r>
        <w:separator/>
      </w:r>
    </w:p>
  </w:footnote>
  <w:footnote w:type="continuationSeparator" w:id="1">
    <w:p w:rsidR="00E76F6F" w:rsidRDefault="00E76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8A" w:rsidRDefault="00506AB6">
    <w:pPr>
      <w:pStyle w:val="af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5D5F8A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D5F8A" w:rsidRDefault="005D5F8A">
    <w:pPr>
      <w:pStyle w:val="af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8A" w:rsidRDefault="005D5F8A">
    <w:pPr>
      <w:pStyle w:val="af5"/>
      <w:jc w:val="center"/>
    </w:pPr>
  </w:p>
  <w:p w:rsidR="005D5F8A" w:rsidRDefault="005D5F8A">
    <w:pPr>
      <w:pStyle w:val="af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FD6" w:rsidRDefault="009A2FD6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13AD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9F0C2D"/>
    <w:multiLevelType w:val="singleLevel"/>
    <w:tmpl w:val="3D5E89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sz w:val="28"/>
      </w:rPr>
    </w:lvl>
  </w:abstractNum>
  <w:abstractNum w:abstractNumId="2">
    <w:nsid w:val="083042FE"/>
    <w:multiLevelType w:val="hybridMultilevel"/>
    <w:tmpl w:val="ABC88BAC"/>
    <w:lvl w:ilvl="0" w:tplc="A83C7792">
      <w:start w:val="1"/>
      <w:numFmt w:val="decimal"/>
      <w:lvlText w:val="8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F6A1D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C2E9A">
      <w:start w:val="1"/>
      <w:numFmt w:val="decimal"/>
      <w:lvlText w:val="6.5.%3.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3" w:tplc="BFC09BB2">
      <w:start w:val="2"/>
      <w:numFmt w:val="decimal"/>
      <w:lvlText w:val="5.5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3F6A1DE6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b w:val="0"/>
      </w:rPr>
    </w:lvl>
    <w:lvl w:ilvl="5" w:tplc="0AAA60E4">
      <w:start w:val="1"/>
      <w:numFmt w:val="decimal"/>
      <w:lvlText w:val="6.6.%6.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C584F574">
      <w:start w:val="1"/>
      <w:numFmt w:val="decimal"/>
      <w:lvlText w:val="6.7.%7.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7" w:tplc="7A94DE94">
      <w:start w:val="1"/>
      <w:numFmt w:val="decimal"/>
      <w:lvlText w:val="6.8.%8."/>
      <w:lvlJc w:val="left"/>
      <w:pPr>
        <w:tabs>
          <w:tab w:val="num" w:pos="1077"/>
        </w:tabs>
        <w:ind w:left="1077" w:hanging="623"/>
      </w:pPr>
      <w:rPr>
        <w:rFonts w:hint="default"/>
        <w:b w:val="0"/>
      </w:rPr>
    </w:lvl>
    <w:lvl w:ilvl="8" w:tplc="5CF4766A">
      <w:start w:val="1"/>
      <w:numFmt w:val="decimal"/>
      <w:lvlText w:val="6.9.%9."/>
      <w:lvlJc w:val="left"/>
      <w:pPr>
        <w:tabs>
          <w:tab w:val="num" w:pos="1134"/>
        </w:tabs>
        <w:ind w:left="1134" w:hanging="680"/>
      </w:pPr>
      <w:rPr>
        <w:rFonts w:hint="default"/>
        <w:b w:val="0"/>
      </w:rPr>
    </w:lvl>
  </w:abstractNum>
  <w:abstractNum w:abstractNumId="3">
    <w:nsid w:val="0DF0710C"/>
    <w:multiLevelType w:val="hybridMultilevel"/>
    <w:tmpl w:val="5ABE9568"/>
    <w:lvl w:ilvl="0" w:tplc="38185118">
      <w:start w:val="13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02DAC"/>
    <w:multiLevelType w:val="hybridMultilevel"/>
    <w:tmpl w:val="B904802A"/>
    <w:lvl w:ilvl="0" w:tplc="400C5B80">
      <w:start w:val="1"/>
      <w:numFmt w:val="decimal"/>
      <w:lvlText w:val="1.3.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4E52C3"/>
    <w:multiLevelType w:val="hybridMultilevel"/>
    <w:tmpl w:val="A76A1BD4"/>
    <w:lvl w:ilvl="0" w:tplc="6AB0675E">
      <w:start w:val="1"/>
      <w:numFmt w:val="decimal"/>
      <w:lvlText w:val="5.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61523E"/>
    <w:multiLevelType w:val="hybridMultilevel"/>
    <w:tmpl w:val="D668122C"/>
    <w:lvl w:ilvl="0" w:tplc="648CE230">
      <w:start w:val="1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6D0AE5"/>
    <w:multiLevelType w:val="hybridMultilevel"/>
    <w:tmpl w:val="310CF4B8"/>
    <w:lvl w:ilvl="0" w:tplc="FFFFFFFF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7E70E8"/>
    <w:multiLevelType w:val="hybridMultilevel"/>
    <w:tmpl w:val="66A8B50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4244C0F"/>
    <w:multiLevelType w:val="hybridMultilevel"/>
    <w:tmpl w:val="412A40CE"/>
    <w:lvl w:ilvl="0" w:tplc="4CCE1490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6A1DE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AA30EA"/>
    <w:multiLevelType w:val="hybridMultilevel"/>
    <w:tmpl w:val="8D1ABA9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84E288D"/>
    <w:multiLevelType w:val="hybridMultilevel"/>
    <w:tmpl w:val="C1F679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86330C6"/>
    <w:multiLevelType w:val="hybridMultilevel"/>
    <w:tmpl w:val="7AA23718"/>
    <w:lvl w:ilvl="0" w:tplc="5F70B864">
      <w:start w:val="1"/>
      <w:numFmt w:val="russianLower"/>
      <w:lvlText w:val="%1)"/>
      <w:lvlJc w:val="left"/>
      <w:pPr>
        <w:tabs>
          <w:tab w:val="num" w:pos="-5205"/>
        </w:tabs>
        <w:ind w:left="-520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3">
    <w:nsid w:val="19370816"/>
    <w:multiLevelType w:val="hybridMultilevel"/>
    <w:tmpl w:val="28B27938"/>
    <w:lvl w:ilvl="0" w:tplc="62F821C6">
      <w:start w:val="1"/>
      <w:numFmt w:val="decimal"/>
      <w:lvlText w:val="9.1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1A2C3B75"/>
    <w:multiLevelType w:val="hybridMultilevel"/>
    <w:tmpl w:val="1740327A"/>
    <w:lvl w:ilvl="0" w:tplc="21CE5108">
      <w:start w:val="1"/>
      <w:numFmt w:val="decimal"/>
      <w:lvlText w:val="3.1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15D2697"/>
    <w:multiLevelType w:val="hybridMultilevel"/>
    <w:tmpl w:val="4BCC2B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3C86AC5"/>
    <w:multiLevelType w:val="hybridMultilevel"/>
    <w:tmpl w:val="AA3C6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947758"/>
    <w:multiLevelType w:val="hybridMultilevel"/>
    <w:tmpl w:val="BEEAB068"/>
    <w:lvl w:ilvl="0" w:tplc="FBCC750C">
      <w:start w:val="1"/>
      <w:numFmt w:val="decimal"/>
      <w:lvlText w:val="8.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101027"/>
    <w:multiLevelType w:val="multilevel"/>
    <w:tmpl w:val="81F407DE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2CFB67A5"/>
    <w:multiLevelType w:val="multilevel"/>
    <w:tmpl w:val="26E8149E"/>
    <w:lvl w:ilvl="0">
      <w:start w:val="1"/>
      <w:numFmt w:val="decimal"/>
      <w:pStyle w:val="1"/>
      <w:suff w:val="space"/>
      <w:lvlText w:val="%1"/>
      <w:lvlJc w:val="left"/>
      <w:pPr>
        <w:ind w:left="11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191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lowerLetter"/>
      <w:pStyle w:val="5"/>
      <w:suff w:val="space"/>
      <w:lvlText w:val="%5)"/>
      <w:lvlJc w:val="left"/>
      <w:pPr>
        <w:ind w:left="0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decimal"/>
      <w:pStyle w:val="6"/>
      <w:suff w:val="space"/>
      <w:lvlText w:val="%6)"/>
      <w:lvlJc w:val="left"/>
      <w:pPr>
        <w:ind w:left="709" w:firstLine="709"/>
      </w:pPr>
      <w:rPr>
        <w:rFonts w:ascii="Times New Roman" w:hAnsi="Times New Roman" w:hint="default"/>
        <w:b/>
        <w:i w:val="0"/>
        <w:sz w:val="24"/>
        <w:szCs w:val="24"/>
      </w:rPr>
    </w:lvl>
    <w:lvl w:ilvl="6">
      <w:numFmt w:val="none"/>
      <w:suff w:val="space"/>
      <w:lvlText w:val="%7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7">
      <w:numFmt w:val="none"/>
      <w:suff w:val="space"/>
      <w:lvlText w:val="%8"/>
      <w:lvlJc w:val="left"/>
      <w:pPr>
        <w:ind w:left="0" w:firstLine="709"/>
      </w:pPr>
      <w:rPr>
        <w:rFonts w:hint="default"/>
      </w:rPr>
    </w:lvl>
    <w:lvl w:ilvl="8">
      <w:numFmt w:val="none"/>
      <w:suff w:val="space"/>
      <w:lvlText w:val="%9"/>
      <w:lvlJc w:val="left"/>
      <w:pPr>
        <w:ind w:left="0" w:firstLine="709"/>
      </w:pPr>
      <w:rPr>
        <w:rFonts w:hint="default"/>
      </w:rPr>
    </w:lvl>
  </w:abstractNum>
  <w:abstractNum w:abstractNumId="20">
    <w:nsid w:val="2D1820AF"/>
    <w:multiLevelType w:val="hybridMultilevel"/>
    <w:tmpl w:val="EA0668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EF11944"/>
    <w:multiLevelType w:val="hybridMultilevel"/>
    <w:tmpl w:val="D778B498"/>
    <w:lvl w:ilvl="0" w:tplc="06A8AE0A">
      <w:start w:val="1"/>
      <w:numFmt w:val="decimal"/>
      <w:lvlText w:val="1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FC4141E">
      <w:start w:val="1"/>
      <w:numFmt w:val="russianLower"/>
      <w:lvlText w:val="%2)"/>
      <w:lvlJc w:val="left"/>
      <w:pPr>
        <w:ind w:left="2856" w:hanging="360"/>
      </w:pPr>
      <w:rPr>
        <w:rFonts w:hint="default"/>
      </w:rPr>
    </w:lvl>
    <w:lvl w:ilvl="2" w:tplc="56D833C4">
      <w:start w:val="1"/>
      <w:numFmt w:val="bullet"/>
      <w:lvlText w:val=""/>
      <w:lvlJc w:val="left"/>
      <w:pPr>
        <w:tabs>
          <w:tab w:val="num" w:pos="3756"/>
        </w:tabs>
        <w:ind w:left="3756" w:hanging="360"/>
      </w:pPr>
      <w:rPr>
        <w:rFonts w:ascii="Symbol" w:hAnsi="Symbol" w:hint="default"/>
      </w:rPr>
    </w:lvl>
    <w:lvl w:ilvl="3" w:tplc="D1ECF926">
      <w:start w:val="1"/>
      <w:numFmt w:val="decimal"/>
      <w:lvlText w:val="%4."/>
      <w:lvlJc w:val="left"/>
      <w:pPr>
        <w:ind w:left="4296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>
    <w:nsid w:val="31AE2F33"/>
    <w:multiLevelType w:val="hybridMultilevel"/>
    <w:tmpl w:val="DDC09206"/>
    <w:lvl w:ilvl="0" w:tplc="7B76F0A4">
      <w:start w:val="1"/>
      <w:numFmt w:val="decimal"/>
      <w:lvlText w:val="4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1DB4F5F"/>
    <w:multiLevelType w:val="hybridMultilevel"/>
    <w:tmpl w:val="4D5421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37D70DD"/>
    <w:multiLevelType w:val="singleLevel"/>
    <w:tmpl w:val="16564CCE"/>
    <w:lvl w:ilvl="0">
      <w:numFmt w:val="bullet"/>
      <w:pStyle w:val="a0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>
    <w:nsid w:val="39663A25"/>
    <w:multiLevelType w:val="hybridMultilevel"/>
    <w:tmpl w:val="B1BE3A78"/>
    <w:lvl w:ilvl="0" w:tplc="DECA8C40">
      <w:start w:val="1"/>
      <w:numFmt w:val="decimal"/>
      <w:lvlText w:val="2.2.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F154001"/>
    <w:multiLevelType w:val="multilevel"/>
    <w:tmpl w:val="F63055A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8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3683E9F"/>
    <w:multiLevelType w:val="hybridMultilevel"/>
    <w:tmpl w:val="39F4AB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1F534A"/>
    <w:multiLevelType w:val="hybridMultilevel"/>
    <w:tmpl w:val="EEA280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E833273"/>
    <w:multiLevelType w:val="hybridMultilevel"/>
    <w:tmpl w:val="39362F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39C57D8"/>
    <w:multiLevelType w:val="hybridMultilevel"/>
    <w:tmpl w:val="B0B81D36"/>
    <w:lvl w:ilvl="0" w:tplc="EE02899C">
      <w:start w:val="1"/>
      <w:numFmt w:val="decimal"/>
      <w:lvlText w:val="6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3C60B21"/>
    <w:multiLevelType w:val="hybridMultilevel"/>
    <w:tmpl w:val="245A10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6511828"/>
    <w:multiLevelType w:val="multilevel"/>
    <w:tmpl w:val="6C6CCD2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>
    <w:nsid w:val="62465128"/>
    <w:multiLevelType w:val="hybridMultilevel"/>
    <w:tmpl w:val="71BE1ACC"/>
    <w:lvl w:ilvl="0" w:tplc="0419000F">
      <w:start w:val="1"/>
      <w:numFmt w:val="bullet"/>
      <w:lvlText w:val="–"/>
      <w:lvlJc w:val="left"/>
      <w:pPr>
        <w:tabs>
          <w:tab w:val="num" w:pos="1134"/>
        </w:tabs>
        <w:ind w:left="720" w:hanging="11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45D0601"/>
    <w:multiLevelType w:val="singleLevel"/>
    <w:tmpl w:val="5E460DCE"/>
    <w:lvl w:ilvl="0">
      <w:start w:val="1"/>
      <w:numFmt w:val="upperLetter"/>
      <w:pStyle w:val="ListA1"/>
      <w:lvlText w:val="%1."/>
      <w:lvlJc w:val="left"/>
      <w:pPr>
        <w:tabs>
          <w:tab w:val="num" w:pos="720"/>
        </w:tabs>
        <w:ind w:left="720" w:hanging="432"/>
      </w:pPr>
      <w:rPr>
        <w:rFonts w:cs="Times New Roman" w:hint="default"/>
      </w:rPr>
    </w:lvl>
  </w:abstractNum>
  <w:abstractNum w:abstractNumId="35">
    <w:nsid w:val="6850022E"/>
    <w:multiLevelType w:val="hybridMultilevel"/>
    <w:tmpl w:val="9E90A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BF5553"/>
    <w:multiLevelType w:val="multilevel"/>
    <w:tmpl w:val="C75C884E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885" w:hanging="52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7">
    <w:nsid w:val="72805745"/>
    <w:multiLevelType w:val="hybridMultilevel"/>
    <w:tmpl w:val="0A245A4A"/>
    <w:lvl w:ilvl="0" w:tplc="3B0493BC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A36698"/>
    <w:multiLevelType w:val="hybridMultilevel"/>
    <w:tmpl w:val="9E30117C"/>
    <w:lvl w:ilvl="0" w:tplc="3EF820A4">
      <w:start w:val="1"/>
      <w:numFmt w:val="decimal"/>
      <w:lvlText w:val="3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32"/>
  </w:num>
  <w:num w:numId="5">
    <w:abstractNumId w:val="11"/>
  </w:num>
  <w:num w:numId="6">
    <w:abstractNumId w:val="19"/>
  </w:num>
  <w:num w:numId="7">
    <w:abstractNumId w:val="7"/>
  </w:num>
  <w:num w:numId="8">
    <w:abstractNumId w:val="33"/>
  </w:num>
  <w:num w:numId="9">
    <w:abstractNumId w:val="8"/>
  </w:num>
  <w:num w:numId="10">
    <w:abstractNumId w:val="31"/>
  </w:num>
  <w:num w:numId="11">
    <w:abstractNumId w:val="20"/>
  </w:num>
  <w:num w:numId="12">
    <w:abstractNumId w:val="35"/>
  </w:num>
  <w:num w:numId="13">
    <w:abstractNumId w:val="10"/>
  </w:num>
  <w:num w:numId="14">
    <w:abstractNumId w:val="16"/>
  </w:num>
  <w:num w:numId="15">
    <w:abstractNumId w:val="27"/>
  </w:num>
  <w:num w:numId="16">
    <w:abstractNumId w:val="28"/>
  </w:num>
  <w:num w:numId="17">
    <w:abstractNumId w:val="34"/>
  </w:num>
  <w:num w:numId="18">
    <w:abstractNumId w:val="15"/>
  </w:num>
  <w:num w:numId="19">
    <w:abstractNumId w:val="29"/>
  </w:num>
  <w:num w:numId="20">
    <w:abstractNumId w:val="3"/>
  </w:num>
  <w:num w:numId="21">
    <w:abstractNumId w:val="18"/>
  </w:num>
  <w:num w:numId="22">
    <w:abstractNumId w:val="2"/>
  </w:num>
  <w:num w:numId="23">
    <w:abstractNumId w:val="9"/>
  </w:num>
  <w:num w:numId="24">
    <w:abstractNumId w:val="17"/>
  </w:num>
  <w:num w:numId="25">
    <w:abstractNumId w:val="26"/>
  </w:num>
  <w:num w:numId="26">
    <w:abstractNumId w:val="21"/>
  </w:num>
  <w:num w:numId="27">
    <w:abstractNumId w:val="6"/>
  </w:num>
  <w:num w:numId="28">
    <w:abstractNumId w:val="12"/>
  </w:num>
  <w:num w:numId="29">
    <w:abstractNumId w:val="36"/>
  </w:num>
  <w:num w:numId="30">
    <w:abstractNumId w:val="23"/>
  </w:num>
  <w:num w:numId="31">
    <w:abstractNumId w:val="4"/>
  </w:num>
  <w:num w:numId="32">
    <w:abstractNumId w:val="25"/>
  </w:num>
  <w:num w:numId="33">
    <w:abstractNumId w:val="38"/>
  </w:num>
  <w:num w:numId="34">
    <w:abstractNumId w:val="14"/>
  </w:num>
  <w:num w:numId="35">
    <w:abstractNumId w:val="22"/>
  </w:num>
  <w:num w:numId="36">
    <w:abstractNumId w:val="37"/>
  </w:num>
  <w:num w:numId="37">
    <w:abstractNumId w:val="5"/>
  </w:num>
  <w:num w:numId="38">
    <w:abstractNumId w:val="30"/>
  </w:num>
  <w:num w:numId="39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723C61"/>
    <w:rsid w:val="00015569"/>
    <w:rsid w:val="0002421A"/>
    <w:rsid w:val="00031AC8"/>
    <w:rsid w:val="00047611"/>
    <w:rsid w:val="00053FC8"/>
    <w:rsid w:val="00087027"/>
    <w:rsid w:val="00092E28"/>
    <w:rsid w:val="00094550"/>
    <w:rsid w:val="000A6AFD"/>
    <w:rsid w:val="000C2AFA"/>
    <w:rsid w:val="000E0EA2"/>
    <w:rsid w:val="000F0C01"/>
    <w:rsid w:val="00114489"/>
    <w:rsid w:val="0013431E"/>
    <w:rsid w:val="0013624A"/>
    <w:rsid w:val="001503EB"/>
    <w:rsid w:val="001710C1"/>
    <w:rsid w:val="0017384D"/>
    <w:rsid w:val="0019651A"/>
    <w:rsid w:val="001E556E"/>
    <w:rsid w:val="0020172B"/>
    <w:rsid w:val="00251CA7"/>
    <w:rsid w:val="00251CDB"/>
    <w:rsid w:val="00254ED1"/>
    <w:rsid w:val="0025562B"/>
    <w:rsid w:val="00292DB4"/>
    <w:rsid w:val="002A191C"/>
    <w:rsid w:val="002B1627"/>
    <w:rsid w:val="002B28A8"/>
    <w:rsid w:val="002B40C8"/>
    <w:rsid w:val="0030298E"/>
    <w:rsid w:val="00313C4E"/>
    <w:rsid w:val="0032136C"/>
    <w:rsid w:val="00334873"/>
    <w:rsid w:val="0036284B"/>
    <w:rsid w:val="003723A3"/>
    <w:rsid w:val="00377704"/>
    <w:rsid w:val="00382319"/>
    <w:rsid w:val="00382B41"/>
    <w:rsid w:val="003836C3"/>
    <w:rsid w:val="00387C1B"/>
    <w:rsid w:val="003B307E"/>
    <w:rsid w:val="003B6D56"/>
    <w:rsid w:val="003C6FB1"/>
    <w:rsid w:val="003E3415"/>
    <w:rsid w:val="00424C33"/>
    <w:rsid w:val="00452F6F"/>
    <w:rsid w:val="00461C8F"/>
    <w:rsid w:val="00463436"/>
    <w:rsid w:val="004744D3"/>
    <w:rsid w:val="004905C6"/>
    <w:rsid w:val="004B00E6"/>
    <w:rsid w:val="004B6CEB"/>
    <w:rsid w:val="004C12BD"/>
    <w:rsid w:val="004C294B"/>
    <w:rsid w:val="004D512A"/>
    <w:rsid w:val="004D701D"/>
    <w:rsid w:val="004E5404"/>
    <w:rsid w:val="00504AAE"/>
    <w:rsid w:val="00506AB6"/>
    <w:rsid w:val="00513C1A"/>
    <w:rsid w:val="0051633F"/>
    <w:rsid w:val="00536E9A"/>
    <w:rsid w:val="005610D3"/>
    <w:rsid w:val="00582881"/>
    <w:rsid w:val="005A460D"/>
    <w:rsid w:val="005B05D5"/>
    <w:rsid w:val="005D2CBC"/>
    <w:rsid w:val="005D5890"/>
    <w:rsid w:val="005D5F8A"/>
    <w:rsid w:val="005E52B6"/>
    <w:rsid w:val="005F4435"/>
    <w:rsid w:val="0060772E"/>
    <w:rsid w:val="00611548"/>
    <w:rsid w:val="006167D2"/>
    <w:rsid w:val="006455C4"/>
    <w:rsid w:val="006625F1"/>
    <w:rsid w:val="00663594"/>
    <w:rsid w:val="00664C4F"/>
    <w:rsid w:val="00667BC7"/>
    <w:rsid w:val="006716D0"/>
    <w:rsid w:val="00675A8D"/>
    <w:rsid w:val="006A7B48"/>
    <w:rsid w:val="006B0192"/>
    <w:rsid w:val="006B2EA6"/>
    <w:rsid w:val="006B3E4F"/>
    <w:rsid w:val="006E1BCE"/>
    <w:rsid w:val="006F732B"/>
    <w:rsid w:val="00702C61"/>
    <w:rsid w:val="00710072"/>
    <w:rsid w:val="0072014C"/>
    <w:rsid w:val="00723C61"/>
    <w:rsid w:val="00731716"/>
    <w:rsid w:val="007455FA"/>
    <w:rsid w:val="007547A6"/>
    <w:rsid w:val="00772369"/>
    <w:rsid w:val="00773D99"/>
    <w:rsid w:val="00775843"/>
    <w:rsid w:val="007861C1"/>
    <w:rsid w:val="007A2C90"/>
    <w:rsid w:val="007B27BC"/>
    <w:rsid w:val="007B70A8"/>
    <w:rsid w:val="007C089D"/>
    <w:rsid w:val="007C5B5C"/>
    <w:rsid w:val="00807D02"/>
    <w:rsid w:val="008249D7"/>
    <w:rsid w:val="008466DA"/>
    <w:rsid w:val="008530B2"/>
    <w:rsid w:val="008619F2"/>
    <w:rsid w:val="00872434"/>
    <w:rsid w:val="008745A1"/>
    <w:rsid w:val="00886B26"/>
    <w:rsid w:val="0088789F"/>
    <w:rsid w:val="00887F9C"/>
    <w:rsid w:val="008916B1"/>
    <w:rsid w:val="008A0822"/>
    <w:rsid w:val="008A17A7"/>
    <w:rsid w:val="008B0979"/>
    <w:rsid w:val="008D24D9"/>
    <w:rsid w:val="008E07F8"/>
    <w:rsid w:val="008E24C3"/>
    <w:rsid w:val="008E3350"/>
    <w:rsid w:val="008E3A1F"/>
    <w:rsid w:val="008E739A"/>
    <w:rsid w:val="008F314F"/>
    <w:rsid w:val="008F7F95"/>
    <w:rsid w:val="00910203"/>
    <w:rsid w:val="00913ECA"/>
    <w:rsid w:val="009164ED"/>
    <w:rsid w:val="00935402"/>
    <w:rsid w:val="0094537F"/>
    <w:rsid w:val="00951577"/>
    <w:rsid w:val="00966798"/>
    <w:rsid w:val="009674B3"/>
    <w:rsid w:val="00990A6F"/>
    <w:rsid w:val="00992060"/>
    <w:rsid w:val="0099343D"/>
    <w:rsid w:val="009947D2"/>
    <w:rsid w:val="009A2FD6"/>
    <w:rsid w:val="009C08DA"/>
    <w:rsid w:val="009D3A4C"/>
    <w:rsid w:val="009D6DA9"/>
    <w:rsid w:val="009F0EAE"/>
    <w:rsid w:val="00A04C10"/>
    <w:rsid w:val="00A054BE"/>
    <w:rsid w:val="00A36AE0"/>
    <w:rsid w:val="00A37541"/>
    <w:rsid w:val="00A42FC6"/>
    <w:rsid w:val="00A51E4A"/>
    <w:rsid w:val="00A657FB"/>
    <w:rsid w:val="00A9691E"/>
    <w:rsid w:val="00A97F7F"/>
    <w:rsid w:val="00AB15BD"/>
    <w:rsid w:val="00AD1CCA"/>
    <w:rsid w:val="00AE3851"/>
    <w:rsid w:val="00AE578F"/>
    <w:rsid w:val="00AF0569"/>
    <w:rsid w:val="00AF5EEA"/>
    <w:rsid w:val="00AF7861"/>
    <w:rsid w:val="00B06C64"/>
    <w:rsid w:val="00B16D38"/>
    <w:rsid w:val="00B27D95"/>
    <w:rsid w:val="00B44FFD"/>
    <w:rsid w:val="00B46E68"/>
    <w:rsid w:val="00B56791"/>
    <w:rsid w:val="00B77FBB"/>
    <w:rsid w:val="00B82CEA"/>
    <w:rsid w:val="00B83CE4"/>
    <w:rsid w:val="00B948E2"/>
    <w:rsid w:val="00B9689A"/>
    <w:rsid w:val="00BB6A03"/>
    <w:rsid w:val="00BD2F21"/>
    <w:rsid w:val="00BE0E54"/>
    <w:rsid w:val="00C311E5"/>
    <w:rsid w:val="00C41E70"/>
    <w:rsid w:val="00C450EA"/>
    <w:rsid w:val="00C4593C"/>
    <w:rsid w:val="00C52B29"/>
    <w:rsid w:val="00C6541A"/>
    <w:rsid w:val="00C767C5"/>
    <w:rsid w:val="00C77317"/>
    <w:rsid w:val="00C80F1F"/>
    <w:rsid w:val="00C92415"/>
    <w:rsid w:val="00CB2701"/>
    <w:rsid w:val="00CB2C9D"/>
    <w:rsid w:val="00CB3C93"/>
    <w:rsid w:val="00CB5E65"/>
    <w:rsid w:val="00CB5FE7"/>
    <w:rsid w:val="00CD4BE5"/>
    <w:rsid w:val="00D11FB7"/>
    <w:rsid w:val="00D2491B"/>
    <w:rsid w:val="00D467EA"/>
    <w:rsid w:val="00D67CB2"/>
    <w:rsid w:val="00D8256E"/>
    <w:rsid w:val="00DB2A68"/>
    <w:rsid w:val="00DB37CE"/>
    <w:rsid w:val="00DC239E"/>
    <w:rsid w:val="00DC68B8"/>
    <w:rsid w:val="00DD4CF7"/>
    <w:rsid w:val="00DD726E"/>
    <w:rsid w:val="00DD75EB"/>
    <w:rsid w:val="00E31503"/>
    <w:rsid w:val="00E511CF"/>
    <w:rsid w:val="00E76F6F"/>
    <w:rsid w:val="00E85048"/>
    <w:rsid w:val="00E85D2A"/>
    <w:rsid w:val="00E93A90"/>
    <w:rsid w:val="00EB5458"/>
    <w:rsid w:val="00F000FF"/>
    <w:rsid w:val="00F055E5"/>
    <w:rsid w:val="00F12C5E"/>
    <w:rsid w:val="00F158E0"/>
    <w:rsid w:val="00F240EA"/>
    <w:rsid w:val="00F54BD4"/>
    <w:rsid w:val="00F55ECD"/>
    <w:rsid w:val="00F611EC"/>
    <w:rsid w:val="00F77C48"/>
    <w:rsid w:val="00FA10BE"/>
    <w:rsid w:val="00FA3AFB"/>
    <w:rsid w:val="00FC0044"/>
    <w:rsid w:val="00FD7E12"/>
    <w:rsid w:val="00FE42F8"/>
    <w:rsid w:val="00FE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C294B"/>
    <w:rPr>
      <w:sz w:val="24"/>
    </w:rPr>
  </w:style>
  <w:style w:type="paragraph" w:styleId="10">
    <w:name w:val="heading 1"/>
    <w:basedOn w:val="a2"/>
    <w:next w:val="a2"/>
    <w:qFormat/>
    <w:rsid w:val="004C294B"/>
    <w:pPr>
      <w:widowControl w:val="0"/>
      <w:jc w:val="both"/>
      <w:outlineLvl w:val="0"/>
    </w:pPr>
    <w:rPr>
      <w:b/>
      <w:snapToGrid w:val="0"/>
      <w:color w:val="000000"/>
    </w:rPr>
  </w:style>
  <w:style w:type="paragraph" w:styleId="20">
    <w:name w:val="heading 2"/>
    <w:basedOn w:val="a2"/>
    <w:next w:val="a2"/>
    <w:qFormat/>
    <w:rsid w:val="004C294B"/>
    <w:pPr>
      <w:keepNext/>
      <w:ind w:firstLine="737"/>
      <w:outlineLvl w:val="1"/>
    </w:pPr>
    <w:rPr>
      <w:b/>
    </w:rPr>
  </w:style>
  <w:style w:type="paragraph" w:styleId="30">
    <w:name w:val="heading 3"/>
    <w:basedOn w:val="a2"/>
    <w:next w:val="a2"/>
    <w:link w:val="31"/>
    <w:qFormat/>
    <w:rsid w:val="004C294B"/>
    <w:pPr>
      <w:keepNext/>
      <w:jc w:val="center"/>
      <w:outlineLvl w:val="2"/>
    </w:pPr>
    <w:rPr>
      <w:b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B46E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0">
    <w:name w:val="heading 6"/>
    <w:basedOn w:val="a2"/>
    <w:next w:val="a2"/>
    <w:link w:val="61"/>
    <w:uiPriority w:val="9"/>
    <w:semiHidden/>
    <w:unhideWhenUsed/>
    <w:qFormat/>
    <w:rsid w:val="00E3150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аголовок Пункта"/>
    <w:rsid w:val="004C294B"/>
    <w:pPr>
      <w:spacing w:before="120" w:after="120"/>
      <w:jc w:val="center"/>
    </w:pPr>
    <w:rPr>
      <w:b/>
      <w:color w:val="000000"/>
      <w:sz w:val="24"/>
    </w:rPr>
  </w:style>
  <w:style w:type="paragraph" w:styleId="a7">
    <w:name w:val="Body Text Indent"/>
    <w:basedOn w:val="a2"/>
    <w:semiHidden/>
    <w:rsid w:val="004C294B"/>
    <w:pPr>
      <w:widowControl w:val="0"/>
      <w:suppressAutoHyphens/>
      <w:ind w:firstLine="720"/>
    </w:pPr>
    <w:rPr>
      <w:snapToGrid w:val="0"/>
    </w:rPr>
  </w:style>
  <w:style w:type="paragraph" w:customStyle="1" w:styleId="a8">
    <w:name w:val="Заголовок договора"/>
    <w:basedOn w:val="10"/>
    <w:rsid w:val="004C294B"/>
    <w:pPr>
      <w:spacing w:before="120" w:after="120"/>
      <w:jc w:val="center"/>
    </w:pPr>
    <w:rPr>
      <w:spacing w:val="-9"/>
    </w:rPr>
  </w:style>
  <w:style w:type="paragraph" w:customStyle="1" w:styleId="a9">
    <w:name w:val="Текст договора"/>
    <w:basedOn w:val="a2"/>
    <w:rsid w:val="004C294B"/>
    <w:pPr>
      <w:widowControl w:val="0"/>
      <w:ind w:firstLine="720"/>
      <w:jc w:val="both"/>
    </w:pPr>
    <w:rPr>
      <w:snapToGrid w:val="0"/>
      <w:color w:val="000000"/>
    </w:rPr>
  </w:style>
  <w:style w:type="paragraph" w:customStyle="1" w:styleId="aa">
    <w:name w:val="Заголовок пункта"/>
    <w:basedOn w:val="a2"/>
    <w:rsid w:val="004C294B"/>
    <w:pPr>
      <w:widowControl w:val="0"/>
      <w:spacing w:before="240" w:after="240"/>
      <w:jc w:val="center"/>
    </w:pPr>
    <w:rPr>
      <w:caps/>
      <w:snapToGrid w:val="0"/>
      <w:color w:val="000000"/>
      <w:spacing w:val="-13"/>
      <w:lang w:val="en-US"/>
    </w:rPr>
  </w:style>
  <w:style w:type="paragraph" w:customStyle="1" w:styleId="ab">
    <w:name w:val="Подзаголовок договора"/>
    <w:basedOn w:val="a2"/>
    <w:rsid w:val="004C294B"/>
    <w:pPr>
      <w:widowControl w:val="0"/>
      <w:jc w:val="center"/>
    </w:pPr>
    <w:rPr>
      <w:b/>
      <w:snapToGrid w:val="0"/>
      <w:color w:val="000000"/>
    </w:rPr>
  </w:style>
  <w:style w:type="paragraph" w:styleId="a0">
    <w:name w:val="List Bullet"/>
    <w:basedOn w:val="a2"/>
    <w:autoRedefine/>
    <w:semiHidden/>
    <w:rsid w:val="004C294B"/>
    <w:pPr>
      <w:widowControl w:val="0"/>
      <w:numPr>
        <w:numId w:val="1"/>
      </w:numPr>
    </w:pPr>
    <w:rPr>
      <w:snapToGrid w:val="0"/>
    </w:rPr>
  </w:style>
  <w:style w:type="paragraph" w:customStyle="1" w:styleId="ac">
    <w:name w:val="протокол цены"/>
    <w:basedOn w:val="32"/>
    <w:rsid w:val="004C294B"/>
    <w:pPr>
      <w:spacing w:after="0" w:line="360" w:lineRule="auto"/>
      <w:ind w:left="0" w:firstLine="737"/>
      <w:jc w:val="both"/>
    </w:pPr>
    <w:rPr>
      <w:sz w:val="24"/>
    </w:rPr>
  </w:style>
  <w:style w:type="paragraph" w:styleId="32">
    <w:name w:val="Body Text Indent 3"/>
    <w:basedOn w:val="a2"/>
    <w:semiHidden/>
    <w:rsid w:val="004C294B"/>
    <w:pPr>
      <w:spacing w:after="120"/>
      <w:ind w:left="283"/>
    </w:pPr>
    <w:rPr>
      <w:sz w:val="16"/>
    </w:rPr>
  </w:style>
  <w:style w:type="paragraph" w:customStyle="1" w:styleId="a">
    <w:name w:val="крупный"/>
    <w:basedOn w:val="a2"/>
    <w:rsid w:val="004C294B"/>
    <w:pPr>
      <w:numPr>
        <w:numId w:val="2"/>
      </w:numPr>
    </w:pPr>
    <w:rPr>
      <w:sz w:val="28"/>
    </w:rPr>
  </w:style>
  <w:style w:type="paragraph" w:customStyle="1" w:styleId="ad">
    <w:name w:val="текст без отступа"/>
    <w:basedOn w:val="a9"/>
    <w:rsid w:val="004C294B"/>
    <w:pPr>
      <w:ind w:firstLine="0"/>
    </w:pPr>
  </w:style>
  <w:style w:type="paragraph" w:customStyle="1" w:styleId="ae">
    <w:name w:val="Обычный с отступом"/>
    <w:basedOn w:val="a2"/>
    <w:rsid w:val="004C294B"/>
    <w:pPr>
      <w:ind w:firstLine="720"/>
    </w:pPr>
  </w:style>
  <w:style w:type="paragraph" w:styleId="af">
    <w:name w:val="List Number"/>
    <w:basedOn w:val="a2"/>
    <w:semiHidden/>
    <w:rsid w:val="004C294B"/>
  </w:style>
  <w:style w:type="paragraph" w:styleId="af0">
    <w:name w:val="Body Text"/>
    <w:aliases w:val="Основной текст Знак Знак Знак Знак"/>
    <w:basedOn w:val="a2"/>
    <w:link w:val="af1"/>
    <w:rsid w:val="004C294B"/>
    <w:pPr>
      <w:jc w:val="both"/>
    </w:pPr>
    <w:rPr>
      <w:sz w:val="26"/>
    </w:rPr>
  </w:style>
  <w:style w:type="paragraph" w:customStyle="1" w:styleId="a1">
    <w:name w:val="Пункт ТЗ"/>
    <w:basedOn w:val="21"/>
    <w:next w:val="ae"/>
    <w:rsid w:val="004C294B"/>
    <w:pPr>
      <w:numPr>
        <w:numId w:val="4"/>
      </w:numPr>
      <w:spacing w:before="120" w:after="120" w:line="360" w:lineRule="auto"/>
      <w:ind w:firstLine="284"/>
      <w:jc w:val="both"/>
    </w:pPr>
    <w:rPr>
      <w:b/>
    </w:rPr>
  </w:style>
  <w:style w:type="paragraph" w:styleId="21">
    <w:name w:val="List Number 2"/>
    <w:basedOn w:val="a2"/>
    <w:semiHidden/>
    <w:rsid w:val="004C294B"/>
    <w:pPr>
      <w:tabs>
        <w:tab w:val="num" w:pos="643"/>
      </w:tabs>
      <w:ind w:left="643" w:hanging="360"/>
    </w:pPr>
  </w:style>
  <w:style w:type="paragraph" w:styleId="22">
    <w:name w:val="List 2"/>
    <w:basedOn w:val="a2"/>
    <w:semiHidden/>
    <w:rsid w:val="004C294B"/>
    <w:pPr>
      <w:ind w:left="566" w:hanging="283"/>
    </w:pPr>
  </w:style>
  <w:style w:type="paragraph" w:styleId="af2">
    <w:name w:val="footer"/>
    <w:basedOn w:val="a2"/>
    <w:link w:val="af3"/>
    <w:uiPriority w:val="99"/>
    <w:rsid w:val="00C4593C"/>
    <w:pPr>
      <w:tabs>
        <w:tab w:val="center" w:pos="4677"/>
        <w:tab w:val="right" w:pos="9355"/>
      </w:tabs>
      <w:jc w:val="center"/>
    </w:pPr>
    <w:rPr>
      <w:szCs w:val="24"/>
    </w:rPr>
  </w:style>
  <w:style w:type="character" w:styleId="af4">
    <w:name w:val="page number"/>
    <w:basedOn w:val="a3"/>
    <w:semiHidden/>
    <w:rsid w:val="004C294B"/>
  </w:style>
  <w:style w:type="paragraph" w:styleId="af5">
    <w:name w:val="header"/>
    <w:basedOn w:val="a2"/>
    <w:link w:val="af6"/>
    <w:rsid w:val="004C294B"/>
    <w:pPr>
      <w:tabs>
        <w:tab w:val="center" w:pos="4153"/>
        <w:tab w:val="right" w:pos="8306"/>
      </w:tabs>
    </w:pPr>
  </w:style>
  <w:style w:type="paragraph" w:styleId="33">
    <w:name w:val="Body Text 3"/>
    <w:basedOn w:val="a2"/>
    <w:semiHidden/>
    <w:rsid w:val="004C294B"/>
    <w:pPr>
      <w:spacing w:line="228" w:lineRule="auto"/>
    </w:pPr>
    <w:rPr>
      <w:sz w:val="22"/>
    </w:rPr>
  </w:style>
  <w:style w:type="paragraph" w:styleId="23">
    <w:name w:val="Body Text 2"/>
    <w:basedOn w:val="a2"/>
    <w:semiHidden/>
    <w:rsid w:val="004C294B"/>
    <w:pPr>
      <w:spacing w:line="192" w:lineRule="auto"/>
      <w:jc w:val="both"/>
    </w:pPr>
    <w:rPr>
      <w:sz w:val="22"/>
    </w:rPr>
  </w:style>
  <w:style w:type="paragraph" w:styleId="24">
    <w:name w:val="Body Text Indent 2"/>
    <w:basedOn w:val="a2"/>
    <w:semiHidden/>
    <w:rsid w:val="004C294B"/>
    <w:pPr>
      <w:spacing w:after="120" w:line="360" w:lineRule="auto"/>
      <w:ind w:firstLine="993"/>
    </w:pPr>
  </w:style>
  <w:style w:type="paragraph" w:customStyle="1" w:styleId="25">
    <w:name w:val="ЛЕН2_ПРОЕКТ_текст"/>
    <w:basedOn w:val="a2"/>
    <w:rsid w:val="004C294B"/>
    <w:pPr>
      <w:ind w:firstLine="851"/>
      <w:jc w:val="both"/>
    </w:pPr>
    <w:rPr>
      <w:color w:val="000000"/>
    </w:rPr>
  </w:style>
  <w:style w:type="paragraph" w:customStyle="1" w:styleId="15">
    <w:name w:val="Обычный 1.5 инт"/>
    <w:basedOn w:val="a2"/>
    <w:rsid w:val="004C294B"/>
    <w:pPr>
      <w:tabs>
        <w:tab w:val="left" w:pos="567"/>
      </w:tabs>
      <w:suppressAutoHyphens/>
      <w:spacing w:before="120" w:line="360" w:lineRule="auto"/>
      <w:ind w:firstLine="720"/>
      <w:jc w:val="both"/>
    </w:pPr>
    <w:rPr>
      <w:szCs w:val="24"/>
    </w:rPr>
  </w:style>
  <w:style w:type="paragraph" w:customStyle="1" w:styleId="af7">
    <w:name w:val="Основной таблицы"/>
    <w:basedOn w:val="af0"/>
    <w:rsid w:val="004C294B"/>
    <w:pPr>
      <w:keepLines/>
      <w:spacing w:before="120" w:line="360" w:lineRule="auto"/>
      <w:jc w:val="left"/>
    </w:pPr>
    <w:rPr>
      <w:rFonts w:ascii="Arial" w:hAnsi="Arial"/>
      <w:sz w:val="24"/>
    </w:rPr>
  </w:style>
  <w:style w:type="paragraph" w:customStyle="1" w:styleId="af8">
    <w:name w:val="Основной маркированный"/>
    <w:basedOn w:val="af0"/>
    <w:rsid w:val="004C294B"/>
    <w:pPr>
      <w:widowControl w:val="0"/>
      <w:spacing w:before="120" w:line="360" w:lineRule="auto"/>
    </w:pPr>
    <w:rPr>
      <w:rFonts w:ascii="Arial" w:hAnsi="Arial"/>
      <w:sz w:val="24"/>
    </w:rPr>
  </w:style>
  <w:style w:type="paragraph" w:styleId="af9">
    <w:name w:val="Balloon Text"/>
    <w:basedOn w:val="a2"/>
    <w:semiHidden/>
    <w:rsid w:val="004C294B"/>
    <w:rPr>
      <w:rFonts w:ascii="Tahoma" w:hAnsi="Tahoma" w:cs="Tahoma"/>
      <w:sz w:val="16"/>
      <w:szCs w:val="16"/>
    </w:rPr>
  </w:style>
  <w:style w:type="character" w:styleId="afa">
    <w:name w:val="Hyperlink"/>
    <w:basedOn w:val="a3"/>
    <w:uiPriority w:val="99"/>
    <w:rsid w:val="004C294B"/>
    <w:rPr>
      <w:strike w:val="0"/>
      <w:dstrike w:val="0"/>
      <w:color w:val="1D7A00"/>
      <w:u w:val="none"/>
      <w:effect w:val="none"/>
    </w:rPr>
  </w:style>
  <w:style w:type="paragraph" w:customStyle="1" w:styleId="11">
    <w:name w:val="Обычный1"/>
    <w:rsid w:val="004C294B"/>
    <w:rPr>
      <w:sz w:val="24"/>
    </w:rPr>
  </w:style>
  <w:style w:type="paragraph" w:customStyle="1" w:styleId="1">
    <w:name w:val="Заголовок ур. 1"/>
    <w:basedOn w:val="a2"/>
    <w:rsid w:val="00FA10BE"/>
    <w:pPr>
      <w:numPr>
        <w:numId w:val="6"/>
      </w:numPr>
    </w:pPr>
    <w:rPr>
      <w:sz w:val="20"/>
    </w:rPr>
  </w:style>
  <w:style w:type="paragraph" w:customStyle="1" w:styleId="2">
    <w:name w:val="Заголовок ур. 2"/>
    <w:basedOn w:val="a2"/>
    <w:rsid w:val="00FA10BE"/>
    <w:pPr>
      <w:numPr>
        <w:ilvl w:val="1"/>
        <w:numId w:val="6"/>
      </w:numPr>
    </w:pPr>
    <w:rPr>
      <w:sz w:val="20"/>
    </w:rPr>
  </w:style>
  <w:style w:type="paragraph" w:customStyle="1" w:styleId="3">
    <w:name w:val="Заголовок ур. 3"/>
    <w:basedOn w:val="a2"/>
    <w:rsid w:val="00FA10BE"/>
    <w:pPr>
      <w:numPr>
        <w:ilvl w:val="2"/>
        <w:numId w:val="6"/>
      </w:numPr>
    </w:pPr>
    <w:rPr>
      <w:sz w:val="20"/>
    </w:rPr>
  </w:style>
  <w:style w:type="paragraph" w:customStyle="1" w:styleId="4">
    <w:name w:val="Текст ур. 4"/>
    <w:basedOn w:val="a2"/>
    <w:link w:val="42"/>
    <w:rsid w:val="00FA10BE"/>
    <w:pPr>
      <w:numPr>
        <w:ilvl w:val="3"/>
        <w:numId w:val="6"/>
      </w:numPr>
    </w:pPr>
    <w:rPr>
      <w:sz w:val="20"/>
    </w:rPr>
  </w:style>
  <w:style w:type="paragraph" w:customStyle="1" w:styleId="5">
    <w:name w:val="Перечисление ур. 5"/>
    <w:basedOn w:val="a2"/>
    <w:link w:val="50"/>
    <w:rsid w:val="00FA10BE"/>
    <w:pPr>
      <w:numPr>
        <w:ilvl w:val="4"/>
        <w:numId w:val="6"/>
      </w:numPr>
    </w:pPr>
    <w:rPr>
      <w:sz w:val="20"/>
    </w:rPr>
  </w:style>
  <w:style w:type="paragraph" w:customStyle="1" w:styleId="6">
    <w:name w:val="Перечисление ур. 6"/>
    <w:basedOn w:val="a2"/>
    <w:rsid w:val="00FA10BE"/>
    <w:pPr>
      <w:numPr>
        <w:ilvl w:val="5"/>
        <w:numId w:val="6"/>
      </w:numPr>
    </w:pPr>
    <w:rPr>
      <w:sz w:val="20"/>
    </w:rPr>
  </w:style>
  <w:style w:type="character" w:customStyle="1" w:styleId="42">
    <w:name w:val="Текст ур. 4 Знак"/>
    <w:basedOn w:val="a3"/>
    <w:link w:val="4"/>
    <w:rsid w:val="00FA10BE"/>
  </w:style>
  <w:style w:type="character" w:customStyle="1" w:styleId="50">
    <w:name w:val="Перечисление ур. 5 Знак"/>
    <w:basedOn w:val="a3"/>
    <w:link w:val="5"/>
    <w:rsid w:val="00FA10BE"/>
  </w:style>
  <w:style w:type="paragraph" w:customStyle="1" w:styleId="34">
    <w:name w:val="Текст ур. 3"/>
    <w:basedOn w:val="3"/>
    <w:autoRedefine/>
    <w:rsid w:val="00FA10BE"/>
    <w:pPr>
      <w:numPr>
        <w:numId w:val="0"/>
      </w:numPr>
      <w:tabs>
        <w:tab w:val="left" w:pos="1276"/>
      </w:tabs>
      <w:ind w:firstLine="720"/>
      <w:jc w:val="both"/>
    </w:pPr>
    <w:rPr>
      <w:sz w:val="28"/>
      <w:szCs w:val="28"/>
    </w:rPr>
  </w:style>
  <w:style w:type="paragraph" w:styleId="afb">
    <w:name w:val="Plain Text"/>
    <w:aliases w:val="Текст Знак1, Знак"/>
    <w:basedOn w:val="a2"/>
    <w:link w:val="26"/>
    <w:uiPriority w:val="99"/>
    <w:rsid w:val="00FA10BE"/>
    <w:rPr>
      <w:rFonts w:ascii="Courier New" w:hAnsi="Courier New"/>
      <w:sz w:val="20"/>
    </w:rPr>
  </w:style>
  <w:style w:type="character" w:customStyle="1" w:styleId="afc">
    <w:name w:val="Текст Знак"/>
    <w:basedOn w:val="a3"/>
    <w:link w:val="afb"/>
    <w:uiPriority w:val="99"/>
    <w:semiHidden/>
    <w:rsid w:val="00FA10BE"/>
    <w:rPr>
      <w:rFonts w:ascii="Courier New" w:hAnsi="Courier New" w:cs="Courier New"/>
    </w:rPr>
  </w:style>
  <w:style w:type="character" w:customStyle="1" w:styleId="26">
    <w:name w:val="Текст Знак2"/>
    <w:aliases w:val="Текст Знак1 Знак, Знак Знак"/>
    <w:basedOn w:val="a3"/>
    <w:link w:val="afb"/>
    <w:uiPriority w:val="99"/>
    <w:rsid w:val="00FA10BE"/>
    <w:rPr>
      <w:rFonts w:ascii="Courier New" w:hAnsi="Courier New"/>
    </w:rPr>
  </w:style>
  <w:style w:type="paragraph" w:customStyle="1" w:styleId="CtrlT1">
    <w:name w:val="Текст (Ctrl+T) Знак Знак Знак Знак1"/>
    <w:basedOn w:val="a2"/>
    <w:link w:val="CtrlT10"/>
    <w:rsid w:val="00FA10BE"/>
    <w:pPr>
      <w:spacing w:before="60" w:after="60"/>
      <w:ind w:firstLine="709"/>
      <w:contextualSpacing/>
    </w:pPr>
    <w:rPr>
      <w:rFonts w:ascii="Arial" w:hAnsi="Arial"/>
      <w:sz w:val="20"/>
    </w:rPr>
  </w:style>
  <w:style w:type="character" w:customStyle="1" w:styleId="CtrlT10">
    <w:name w:val="Текст (Ctrl+T) Знак Знак Знак Знак1 Знак"/>
    <w:basedOn w:val="a3"/>
    <w:link w:val="CtrlT1"/>
    <w:rsid w:val="00FA10BE"/>
    <w:rPr>
      <w:rFonts w:ascii="Arial" w:hAnsi="Arial"/>
    </w:rPr>
  </w:style>
  <w:style w:type="character" w:customStyle="1" w:styleId="31">
    <w:name w:val="Заголовок 3 Знак"/>
    <w:basedOn w:val="a3"/>
    <w:link w:val="30"/>
    <w:rsid w:val="00087027"/>
    <w:rPr>
      <w:b/>
      <w:sz w:val="24"/>
    </w:rPr>
  </w:style>
  <w:style w:type="character" w:customStyle="1" w:styleId="41">
    <w:name w:val="Заголовок 4 Знак"/>
    <w:basedOn w:val="a3"/>
    <w:link w:val="40"/>
    <w:uiPriority w:val="9"/>
    <w:semiHidden/>
    <w:rsid w:val="00B46E6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bullet2">
    <w:name w:val="bullet 2"/>
    <w:basedOn w:val="a2"/>
    <w:link w:val="bullet20"/>
    <w:rsid w:val="00B46E68"/>
    <w:pPr>
      <w:tabs>
        <w:tab w:val="num" w:pos="360"/>
      </w:tabs>
      <w:suppressAutoHyphens/>
      <w:spacing w:after="120"/>
      <w:ind w:left="360" w:hanging="360"/>
    </w:pPr>
    <w:rPr>
      <w:rFonts w:eastAsia="MS Mincho"/>
      <w:szCs w:val="24"/>
      <w:lang w:eastAsia="en-US"/>
    </w:rPr>
  </w:style>
  <w:style w:type="paragraph" w:customStyle="1" w:styleId="Paragraph">
    <w:name w:val="Paragraph"/>
    <w:basedOn w:val="a2"/>
    <w:rsid w:val="00B46E68"/>
    <w:pPr>
      <w:spacing w:before="60" w:after="60"/>
      <w:ind w:left="720"/>
      <w:jc w:val="both"/>
    </w:pPr>
    <w:rPr>
      <w:rFonts w:eastAsia="MS Mincho"/>
      <w:lang w:eastAsia="en-US"/>
    </w:rPr>
  </w:style>
  <w:style w:type="character" w:customStyle="1" w:styleId="bullet20">
    <w:name w:val="bullet 2 Знак"/>
    <w:basedOn w:val="a3"/>
    <w:link w:val="bullet2"/>
    <w:locked/>
    <w:rsid w:val="00B46E68"/>
    <w:rPr>
      <w:rFonts w:eastAsia="MS Mincho"/>
      <w:sz w:val="24"/>
      <w:szCs w:val="24"/>
      <w:lang w:eastAsia="en-US"/>
    </w:rPr>
  </w:style>
  <w:style w:type="paragraph" w:customStyle="1" w:styleId="Figure">
    <w:name w:val="Figure"/>
    <w:basedOn w:val="a2"/>
    <w:rsid w:val="008249D7"/>
    <w:pPr>
      <w:jc w:val="center"/>
    </w:pPr>
    <w:rPr>
      <w:rFonts w:eastAsia="MS Mincho"/>
      <w:lang w:eastAsia="en-US"/>
    </w:rPr>
  </w:style>
  <w:style w:type="paragraph" w:customStyle="1" w:styleId="12">
    <w:name w:val="Ïîäçïãîëîâîê 1"/>
    <w:basedOn w:val="a2"/>
    <w:rsid w:val="008249D7"/>
    <w:pPr>
      <w:jc w:val="center"/>
    </w:pPr>
    <w:rPr>
      <w:rFonts w:eastAsia="MS Mincho"/>
      <w:b/>
      <w:lang w:eastAsia="en-US"/>
    </w:rPr>
  </w:style>
  <w:style w:type="character" w:customStyle="1" w:styleId="FontStyle17">
    <w:name w:val="Font Style17"/>
    <w:basedOn w:val="a3"/>
    <w:rsid w:val="00251CDB"/>
    <w:rPr>
      <w:rFonts w:ascii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3"/>
    <w:link w:val="af2"/>
    <w:uiPriority w:val="99"/>
    <w:rsid w:val="00C4593C"/>
    <w:rPr>
      <w:sz w:val="24"/>
      <w:szCs w:val="24"/>
    </w:rPr>
  </w:style>
  <w:style w:type="paragraph" w:styleId="13">
    <w:name w:val="toc 1"/>
    <w:basedOn w:val="a2"/>
    <w:next w:val="a2"/>
    <w:autoRedefine/>
    <w:uiPriority w:val="39"/>
    <w:qFormat/>
    <w:rsid w:val="006B0192"/>
    <w:pPr>
      <w:tabs>
        <w:tab w:val="left" w:pos="480"/>
        <w:tab w:val="right" w:leader="dot" w:pos="9344"/>
      </w:tabs>
      <w:spacing w:before="120"/>
    </w:pPr>
    <w:rPr>
      <w:rFonts w:eastAsia="MS Mincho"/>
      <w:bCs/>
      <w:caps/>
      <w:noProof/>
      <w:sz w:val="28"/>
      <w:szCs w:val="24"/>
      <w:lang w:eastAsia="en-US"/>
    </w:rPr>
  </w:style>
  <w:style w:type="paragraph" w:styleId="27">
    <w:name w:val="toc 2"/>
    <w:basedOn w:val="a2"/>
    <w:next w:val="a2"/>
    <w:autoRedefine/>
    <w:uiPriority w:val="39"/>
    <w:qFormat/>
    <w:rsid w:val="004E5404"/>
    <w:pPr>
      <w:tabs>
        <w:tab w:val="left" w:pos="480"/>
        <w:tab w:val="right" w:leader="dot" w:pos="9344"/>
      </w:tabs>
      <w:spacing w:before="120"/>
    </w:pPr>
    <w:rPr>
      <w:rFonts w:eastAsia="MS Mincho"/>
      <w:bCs/>
      <w:noProof/>
      <w:sz w:val="20"/>
      <w:lang w:eastAsia="en-US"/>
    </w:rPr>
  </w:style>
  <w:style w:type="paragraph" w:styleId="35">
    <w:name w:val="toc 3"/>
    <w:basedOn w:val="a2"/>
    <w:next w:val="a2"/>
    <w:autoRedefine/>
    <w:uiPriority w:val="39"/>
    <w:qFormat/>
    <w:rsid w:val="004E5404"/>
    <w:pPr>
      <w:ind w:left="240"/>
    </w:pPr>
    <w:rPr>
      <w:rFonts w:eastAsia="MS Mincho"/>
      <w:sz w:val="20"/>
      <w:lang w:eastAsia="en-US"/>
    </w:rPr>
  </w:style>
  <w:style w:type="paragraph" w:customStyle="1" w:styleId="ListA1">
    <w:name w:val="List A1"/>
    <w:basedOn w:val="a2"/>
    <w:rsid w:val="004E5404"/>
    <w:pPr>
      <w:keepLines/>
      <w:numPr>
        <w:numId w:val="17"/>
      </w:numPr>
      <w:spacing w:before="60" w:after="120"/>
      <w:jc w:val="both"/>
    </w:pPr>
    <w:rPr>
      <w:rFonts w:eastAsia="MS Mincho"/>
      <w:szCs w:val="24"/>
      <w:lang w:eastAsia="en-US"/>
    </w:rPr>
  </w:style>
  <w:style w:type="paragraph" w:styleId="afd">
    <w:name w:val="TOC Heading"/>
    <w:basedOn w:val="10"/>
    <w:next w:val="a2"/>
    <w:uiPriority w:val="39"/>
    <w:semiHidden/>
    <w:unhideWhenUsed/>
    <w:qFormat/>
    <w:rsid w:val="00FE42F8"/>
    <w:pPr>
      <w:keepNext/>
      <w:keepLines/>
      <w:widowControl/>
      <w:spacing w:before="480" w:line="276" w:lineRule="auto"/>
      <w:jc w:val="left"/>
      <w:outlineLvl w:val="9"/>
    </w:pPr>
    <w:rPr>
      <w:rFonts w:ascii="Cambria" w:hAnsi="Cambria"/>
      <w:bCs/>
      <w:snapToGrid/>
      <w:color w:val="365F91"/>
      <w:sz w:val="28"/>
      <w:szCs w:val="28"/>
      <w:lang w:eastAsia="en-US"/>
    </w:rPr>
  </w:style>
  <w:style w:type="paragraph" w:customStyle="1" w:styleId="14">
    <w:name w:val="Без интервала1"/>
    <w:rsid w:val="005B05D5"/>
    <w:pPr>
      <w:jc w:val="both"/>
    </w:pPr>
    <w:rPr>
      <w:rFonts w:eastAsia="MS Mincho"/>
      <w:sz w:val="24"/>
      <w:lang w:eastAsia="en-US"/>
    </w:rPr>
  </w:style>
  <w:style w:type="character" w:customStyle="1" w:styleId="af1">
    <w:name w:val="Основной текст Знак"/>
    <w:aliases w:val="Основной текст Знак Знак Знак Знак Знак"/>
    <w:basedOn w:val="a3"/>
    <w:link w:val="af0"/>
    <w:rsid w:val="008B0979"/>
    <w:rPr>
      <w:sz w:val="26"/>
    </w:rPr>
  </w:style>
  <w:style w:type="character" w:customStyle="1" w:styleId="af6">
    <w:name w:val="Верхний колонтитул Знак"/>
    <w:basedOn w:val="a3"/>
    <w:link w:val="af5"/>
    <w:rsid w:val="00775843"/>
    <w:rPr>
      <w:sz w:val="24"/>
    </w:rPr>
  </w:style>
  <w:style w:type="character" w:customStyle="1" w:styleId="61">
    <w:name w:val="Заголовок 6 Знак"/>
    <w:basedOn w:val="a3"/>
    <w:link w:val="60"/>
    <w:uiPriority w:val="9"/>
    <w:semiHidden/>
    <w:rsid w:val="00E3150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fe">
    <w:name w:val="Основной текст + Курсив"/>
    <w:aliases w:val="Интервал 0 pt7"/>
    <w:basedOn w:val="a3"/>
    <w:rsid w:val="009674B3"/>
    <w:rPr>
      <w:rFonts w:ascii="Times New Roman" w:hAnsi="Times New Roman" w:cs="Times New Roman"/>
      <w:i/>
      <w:iCs/>
      <w:spacing w:val="-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7A307-5191-4FBD-80FB-D91D7624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2353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RRC KI</Company>
  <LinksUpToDate>false</LinksUpToDate>
  <CharactersWithSpaces>15739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Anya</dc:creator>
  <cp:keywords/>
  <cp:lastModifiedBy>klyakin</cp:lastModifiedBy>
  <cp:revision>5</cp:revision>
  <cp:lastPrinted>2011-06-08T12:16:00Z</cp:lastPrinted>
  <dcterms:created xsi:type="dcterms:W3CDTF">2011-07-22T06:35:00Z</dcterms:created>
  <dcterms:modified xsi:type="dcterms:W3CDTF">2011-07-27T10:00:00Z</dcterms:modified>
</cp:coreProperties>
</file>